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6CA27" w14:textId="2BC70B4E" w:rsidR="0092287F" w:rsidRPr="00960F4A" w:rsidRDefault="00337436" w:rsidP="00960F4A">
      <w:pPr>
        <w:jc w:val="center"/>
        <w:rPr>
          <w:rFonts w:ascii="メイリオ" w:eastAsia="メイリオ" w:hAnsi="メイリオ"/>
          <w:szCs w:val="21"/>
        </w:rPr>
      </w:pPr>
      <w:r>
        <w:rPr>
          <w:rFonts w:ascii="メイリオ" w:eastAsia="メイリオ" w:hAnsi="メイリオ" w:hint="eastAsia"/>
          <w:sz w:val="28"/>
          <w:szCs w:val="28"/>
        </w:rPr>
        <w:t xml:space="preserve">　</w:t>
      </w:r>
      <w:r w:rsidR="00960F4A" w:rsidRPr="008B5A72">
        <w:rPr>
          <w:rFonts w:ascii="メイリオ" w:eastAsia="メイリオ" w:hAnsi="メイリオ"/>
          <w:noProof/>
          <w:sz w:val="28"/>
          <w:szCs w:val="28"/>
        </w:rPr>
        <mc:AlternateContent>
          <mc:Choice Requires="wps">
            <w:drawing>
              <wp:anchor distT="0" distB="0" distL="114300" distR="114300" simplePos="0" relativeHeight="251661312" behindDoc="0" locked="0" layoutInCell="1" allowOverlap="1" wp14:anchorId="0E02FB06" wp14:editId="2364D997">
                <wp:simplePos x="0" y="0"/>
                <wp:positionH relativeFrom="column">
                  <wp:posOffset>-504825</wp:posOffset>
                </wp:positionH>
                <wp:positionV relativeFrom="paragraph">
                  <wp:posOffset>418465</wp:posOffset>
                </wp:positionV>
                <wp:extent cx="6642735" cy="0"/>
                <wp:effectExtent l="0" t="0" r="24765" b="19050"/>
                <wp:wrapNone/>
                <wp:docPr id="4" name="直線コネクタ 4"/>
                <wp:cNvGraphicFramePr/>
                <a:graphic xmlns:a="http://schemas.openxmlformats.org/drawingml/2006/main">
                  <a:graphicData uri="http://schemas.microsoft.com/office/word/2010/wordprocessingShape">
                    <wps:wsp>
                      <wps:cNvCnPr/>
                      <wps:spPr>
                        <a:xfrm>
                          <a:off x="0" y="0"/>
                          <a:ext cx="6642735" cy="0"/>
                        </a:xfrm>
                        <a:prstGeom prst="line">
                          <a:avLst/>
                        </a:prstGeom>
                        <a:noFill/>
                        <a:ln w="25400" cap="flat" cmpd="sng" algn="ctr">
                          <a:solidFill>
                            <a:srgbClr val="5B9BD5"/>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B750"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75pt,32.95pt" to="483.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" strokecolor="#5b9bd5" strokeweight="2pt">
                <v:stroke joinstyle="miter"/>
              </v:line>
            </w:pict>
          </mc:Fallback>
        </mc:AlternateContent>
      </w:r>
      <w:r w:rsidR="008B5A72" w:rsidRPr="008B5A72">
        <w:rPr>
          <w:rFonts w:ascii="メイリオ" w:eastAsia="メイリオ" w:hAnsi="メイリオ" w:hint="eastAsia"/>
          <w:sz w:val="28"/>
          <w:szCs w:val="28"/>
        </w:rPr>
        <w:t>磐田市不妊治療（先進医療）費助成</w:t>
      </w:r>
      <w:r w:rsidR="00685003" w:rsidRPr="00960F4A">
        <w:rPr>
          <w:rFonts w:ascii="メイリオ" w:eastAsia="メイリオ" w:hAnsi="メイリオ" w:hint="eastAsia"/>
          <w:sz w:val="28"/>
          <w:szCs w:val="28"/>
        </w:rPr>
        <w:t>事業</w:t>
      </w:r>
    </w:p>
    <w:p w14:paraId="21C8DCB6" w14:textId="0BD5AE02" w:rsidR="008309A9" w:rsidRDefault="004F4C5E" w:rsidP="005158E7">
      <w:pPr>
        <w:spacing w:line="360" w:lineRule="exact"/>
        <w:ind w:firstLineChars="100" w:firstLine="210"/>
        <w:contextualSpacing/>
        <w:rPr>
          <w:rFonts w:ascii="ＭＳ Ｐゴシック" w:eastAsia="ＭＳ Ｐゴシック" w:hAnsi="ＭＳ Ｐゴシック"/>
        </w:rPr>
      </w:pPr>
      <w:r>
        <w:rPr>
          <w:rFonts w:ascii="ＭＳ Ｐゴシック" w:eastAsia="ＭＳ Ｐゴシック" w:hAnsi="ＭＳ Ｐゴシック" w:hint="eastAsia"/>
        </w:rPr>
        <w:t>磐田市では、</w:t>
      </w:r>
      <w:r w:rsidR="00D30942" w:rsidRPr="00D30942">
        <w:rPr>
          <w:rFonts w:ascii="ＭＳ Ｐゴシック" w:eastAsia="ＭＳ Ｐゴシック" w:hAnsi="ＭＳ Ｐゴシック" w:hint="eastAsia"/>
        </w:rPr>
        <w:t>不妊治療における経済的</w:t>
      </w:r>
      <w:r w:rsidR="00D30942">
        <w:rPr>
          <w:rFonts w:ascii="ＭＳ Ｐゴシック" w:eastAsia="ＭＳ Ｐゴシック" w:hAnsi="ＭＳ Ｐゴシック" w:hint="eastAsia"/>
        </w:rPr>
        <w:t>な</w:t>
      </w:r>
      <w:r w:rsidR="00D30942" w:rsidRPr="00D30942">
        <w:rPr>
          <w:rFonts w:ascii="ＭＳ Ｐゴシック" w:eastAsia="ＭＳ Ｐゴシック" w:hAnsi="ＭＳ Ｐゴシック" w:hint="eastAsia"/>
        </w:rPr>
        <w:t>負担を軽減するため、体外受精及び顕微授精を行う際に、保険適用された治療と併用して自費で実施される「先進医療」に係る費用の一部を助成します。</w:t>
      </w:r>
    </w:p>
    <w:p w14:paraId="1F81468A" w14:textId="77777777" w:rsidR="00C43B60" w:rsidRPr="00C43B60" w:rsidRDefault="00C43B60" w:rsidP="005158E7">
      <w:pPr>
        <w:spacing w:line="360" w:lineRule="exact"/>
        <w:ind w:firstLineChars="100" w:firstLine="210"/>
        <w:contextualSpacing/>
        <w:rPr>
          <w:rFonts w:ascii="ＭＳ Ｐゴシック" w:eastAsia="ＭＳ Ｐゴシック" w:hAnsi="ＭＳ Ｐゴシック"/>
        </w:rPr>
      </w:pPr>
    </w:p>
    <w:p w14:paraId="7A1A4B40" w14:textId="77777777" w:rsidR="008B5A72" w:rsidRPr="00354830" w:rsidRDefault="008B5A72" w:rsidP="008B5A72">
      <w:pPr>
        <w:ind w:left="442" w:hangingChars="200" w:hanging="442"/>
        <w:rPr>
          <w:rFonts w:ascii="ＭＳ ゴシック" w:eastAsia="ＭＳ ゴシック" w:hAnsi="ＭＳ ゴシック"/>
          <w:b/>
          <w:sz w:val="22"/>
          <w:shd w:val="pct15" w:color="auto" w:fill="FFFFFF"/>
        </w:rPr>
      </w:pPr>
      <w:r w:rsidRPr="00354830">
        <w:rPr>
          <w:rFonts w:ascii="ＭＳ ゴシック" w:eastAsia="ＭＳ ゴシック" w:hAnsi="ＭＳ ゴシック" w:hint="eastAsia"/>
          <w:b/>
          <w:sz w:val="22"/>
          <w:shd w:val="pct15" w:color="auto" w:fill="FFFFFF"/>
        </w:rPr>
        <w:t xml:space="preserve">【制度の概要】　　　　　　　　　　　　　　　　　　　　　　　　　　　　　　　　　　　　　　</w:t>
      </w:r>
    </w:p>
    <w:tbl>
      <w:tblPr>
        <w:tblW w:w="8919" w:type="dxa"/>
        <w:tblCellMar>
          <w:left w:w="99" w:type="dxa"/>
          <w:right w:w="99" w:type="dxa"/>
        </w:tblCellMar>
        <w:tblLook w:val="04A0" w:firstRow="1" w:lastRow="0" w:firstColumn="1" w:lastColumn="0" w:noHBand="0" w:noVBand="1"/>
      </w:tblPr>
      <w:tblGrid>
        <w:gridCol w:w="1271"/>
        <w:gridCol w:w="7648"/>
      </w:tblGrid>
      <w:tr w:rsidR="00C43B60" w:rsidRPr="000A582E" w14:paraId="6917A362" w14:textId="77777777" w:rsidTr="008B5A72">
        <w:trPr>
          <w:trHeight w:val="650"/>
        </w:trPr>
        <w:tc>
          <w:tcPr>
            <w:tcW w:w="1271" w:type="dxa"/>
            <w:vMerge w:val="restart"/>
            <w:tcBorders>
              <w:top w:val="single" w:sz="4" w:space="0" w:color="auto"/>
              <w:left w:val="single" w:sz="4" w:space="0" w:color="auto"/>
              <w:right w:val="single" w:sz="4" w:space="0" w:color="auto"/>
            </w:tcBorders>
            <w:shd w:val="clear" w:color="auto" w:fill="auto"/>
            <w:noWrap/>
            <w:vAlign w:val="center"/>
            <w:hideMark/>
          </w:tcPr>
          <w:p w14:paraId="2FEAA2F9" w14:textId="77777777" w:rsidR="00C43B60" w:rsidRPr="000A582E" w:rsidRDefault="00C43B60" w:rsidP="008309A9">
            <w:pPr>
              <w:widowControl/>
              <w:jc w:val="center"/>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cs="ＭＳ Ｐゴシック" w:hint="eastAsia"/>
                <w:color w:val="000000"/>
                <w:kern w:val="0"/>
                <w:sz w:val="20"/>
                <w:szCs w:val="20"/>
              </w:rPr>
              <w:t>対象者</w:t>
            </w:r>
          </w:p>
          <w:p w14:paraId="7D8C7690" w14:textId="27D9B34B" w:rsidR="00C43B60" w:rsidRPr="000A582E" w:rsidRDefault="00C43B60" w:rsidP="008B5A72">
            <w:pPr>
              <w:widowControl/>
              <w:jc w:val="center"/>
              <w:rPr>
                <w:rFonts w:asciiTheme="majorEastAsia" w:eastAsiaTheme="majorEastAsia" w:hAnsiTheme="majorEastAsia" w:cs="ＭＳ Ｐゴシック"/>
                <w:color w:val="000000"/>
                <w:kern w:val="0"/>
                <w:sz w:val="16"/>
                <w:szCs w:val="16"/>
              </w:rPr>
            </w:pPr>
            <w:r w:rsidRPr="000A582E">
              <w:rPr>
                <w:rFonts w:asciiTheme="majorEastAsia" w:eastAsiaTheme="majorEastAsia" w:hAnsiTheme="majorEastAsia" w:cs="ＭＳ Ｐゴシック" w:hint="eastAsia"/>
                <w:color w:val="000000"/>
                <w:kern w:val="0"/>
                <w:sz w:val="16"/>
                <w:szCs w:val="16"/>
              </w:rPr>
              <w:t>（右記のすべてに該当する方）</w:t>
            </w:r>
          </w:p>
        </w:tc>
        <w:tc>
          <w:tcPr>
            <w:tcW w:w="764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0AD72BE" w14:textId="77777777" w:rsidR="00C43B60" w:rsidRPr="000A582E" w:rsidRDefault="00C43B60" w:rsidP="00C76981">
            <w:pPr>
              <w:widowControl/>
              <w:numPr>
                <w:ilvl w:val="0"/>
                <w:numId w:val="1"/>
              </w:numPr>
              <w:shd w:val="clear" w:color="auto" w:fill="FFFFFF"/>
              <w:spacing w:before="100" w:beforeAutospacing="1" w:line="360" w:lineRule="exact"/>
              <w:ind w:left="0" w:hanging="357"/>
              <w:jc w:val="left"/>
              <w:rPr>
                <w:rFonts w:asciiTheme="majorEastAsia" w:eastAsiaTheme="majorEastAsia" w:hAnsiTheme="majorEastAsia" w:cs="Arial"/>
                <w:color w:val="1A1A1A"/>
                <w:kern w:val="0"/>
                <w:sz w:val="20"/>
                <w:szCs w:val="20"/>
              </w:rPr>
            </w:pPr>
            <w:r w:rsidRPr="000A582E">
              <w:rPr>
                <w:rFonts w:asciiTheme="majorEastAsia" w:eastAsiaTheme="majorEastAsia" w:hAnsiTheme="majorEastAsia" w:cs="Arial"/>
                <w:color w:val="1A1A1A"/>
                <w:kern w:val="0"/>
                <w:sz w:val="20"/>
                <w:szCs w:val="20"/>
              </w:rPr>
              <w:t>法律上の婚姻関係にある夫婦または事実婚関係にある者で、生殖補助医療以外の治療法では妊娠の見込みがないか極めて少ないと医師に診断された方</w:t>
            </w:r>
          </w:p>
        </w:tc>
      </w:tr>
      <w:tr w:rsidR="00C43B60" w:rsidRPr="000A582E" w14:paraId="13FD0EFB" w14:textId="77777777" w:rsidTr="008B5A72">
        <w:trPr>
          <w:trHeight w:val="405"/>
        </w:trPr>
        <w:tc>
          <w:tcPr>
            <w:tcW w:w="1271" w:type="dxa"/>
            <w:vMerge/>
            <w:tcBorders>
              <w:left w:val="single" w:sz="4" w:space="0" w:color="auto"/>
              <w:right w:val="single" w:sz="4" w:space="0" w:color="auto"/>
            </w:tcBorders>
            <w:shd w:val="clear" w:color="auto" w:fill="auto"/>
            <w:vAlign w:val="center"/>
            <w:hideMark/>
          </w:tcPr>
          <w:p w14:paraId="4AE3E7ED" w14:textId="77777777" w:rsidR="00C43B60" w:rsidRPr="000A582E" w:rsidRDefault="00C43B60" w:rsidP="00851692">
            <w:pPr>
              <w:widowControl/>
              <w:jc w:val="center"/>
              <w:rPr>
                <w:rFonts w:asciiTheme="majorEastAsia" w:eastAsiaTheme="majorEastAsia" w:hAnsiTheme="majorEastAsia" w:cs="ＭＳ Ｐゴシック"/>
                <w:color w:val="000000"/>
                <w:kern w:val="0"/>
                <w:sz w:val="20"/>
                <w:szCs w:val="20"/>
              </w:rPr>
            </w:pPr>
          </w:p>
        </w:tc>
        <w:tc>
          <w:tcPr>
            <w:tcW w:w="764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4455C92" w14:textId="77777777" w:rsidR="00C43B60" w:rsidRPr="000A582E" w:rsidRDefault="00C43B60" w:rsidP="00C76981">
            <w:pPr>
              <w:widowControl/>
              <w:numPr>
                <w:ilvl w:val="0"/>
                <w:numId w:val="1"/>
              </w:numPr>
              <w:shd w:val="clear" w:color="auto" w:fill="FFFFFF"/>
              <w:spacing w:before="100" w:beforeAutospacing="1" w:line="360" w:lineRule="exact"/>
              <w:ind w:left="0" w:hanging="357"/>
              <w:jc w:val="left"/>
              <w:rPr>
                <w:rFonts w:asciiTheme="majorEastAsia" w:eastAsiaTheme="majorEastAsia" w:hAnsiTheme="majorEastAsia" w:cs="Arial"/>
                <w:color w:val="1A1A1A"/>
                <w:kern w:val="0"/>
                <w:sz w:val="20"/>
                <w:szCs w:val="20"/>
              </w:rPr>
            </w:pPr>
            <w:r w:rsidRPr="000A582E">
              <w:rPr>
                <w:rFonts w:asciiTheme="majorEastAsia" w:eastAsiaTheme="majorEastAsia" w:hAnsiTheme="majorEastAsia" w:cs="Arial"/>
                <w:color w:val="1A1A1A"/>
                <w:kern w:val="0"/>
                <w:sz w:val="20"/>
                <w:szCs w:val="20"/>
              </w:rPr>
              <w:t>夫婦ともに又は夫婦のいずれか一方が</w:t>
            </w:r>
            <w:r w:rsidRPr="000A582E">
              <w:rPr>
                <w:rFonts w:asciiTheme="majorEastAsia" w:eastAsiaTheme="majorEastAsia" w:hAnsiTheme="majorEastAsia" w:cs="Arial" w:hint="eastAsia"/>
                <w:color w:val="1A1A1A"/>
                <w:kern w:val="0"/>
                <w:sz w:val="20"/>
                <w:szCs w:val="20"/>
              </w:rPr>
              <w:t>磐田</w:t>
            </w:r>
            <w:r w:rsidRPr="000A582E">
              <w:rPr>
                <w:rFonts w:asciiTheme="majorEastAsia" w:eastAsiaTheme="majorEastAsia" w:hAnsiTheme="majorEastAsia" w:cs="Arial"/>
                <w:color w:val="1A1A1A"/>
                <w:kern w:val="0"/>
                <w:sz w:val="20"/>
                <w:szCs w:val="20"/>
              </w:rPr>
              <w:t>市内に住所を有する方</w:t>
            </w:r>
          </w:p>
        </w:tc>
      </w:tr>
      <w:tr w:rsidR="00C43B60" w:rsidRPr="000A582E" w14:paraId="7BD9D575" w14:textId="77777777" w:rsidTr="006D3AE7">
        <w:trPr>
          <w:trHeight w:val="360"/>
        </w:trPr>
        <w:tc>
          <w:tcPr>
            <w:tcW w:w="1271" w:type="dxa"/>
            <w:vMerge/>
            <w:tcBorders>
              <w:left w:val="single" w:sz="4" w:space="0" w:color="auto"/>
              <w:right w:val="single" w:sz="4" w:space="0" w:color="auto"/>
            </w:tcBorders>
            <w:shd w:val="clear" w:color="auto" w:fill="auto"/>
            <w:vAlign w:val="center"/>
          </w:tcPr>
          <w:p w14:paraId="6E3460AA" w14:textId="77777777" w:rsidR="00C43B60" w:rsidRPr="000A582E" w:rsidRDefault="00C43B60" w:rsidP="00851692">
            <w:pPr>
              <w:widowControl/>
              <w:jc w:val="center"/>
              <w:rPr>
                <w:rFonts w:asciiTheme="majorEastAsia" w:eastAsiaTheme="majorEastAsia" w:hAnsiTheme="majorEastAsia" w:cs="ＭＳ Ｐゴシック"/>
                <w:color w:val="000000"/>
                <w:kern w:val="0"/>
                <w:sz w:val="20"/>
                <w:szCs w:val="20"/>
              </w:rPr>
            </w:pPr>
          </w:p>
        </w:tc>
        <w:tc>
          <w:tcPr>
            <w:tcW w:w="7648" w:type="dxa"/>
            <w:tcBorders>
              <w:top w:val="dotted" w:sz="4" w:space="0" w:color="auto"/>
              <w:left w:val="single" w:sz="4" w:space="0" w:color="auto"/>
              <w:bottom w:val="dotted" w:sz="4" w:space="0" w:color="auto"/>
              <w:right w:val="single" w:sz="4" w:space="0" w:color="auto"/>
            </w:tcBorders>
            <w:shd w:val="clear" w:color="auto" w:fill="auto"/>
            <w:vAlign w:val="center"/>
          </w:tcPr>
          <w:p w14:paraId="6A6D3D69" w14:textId="652ED801" w:rsidR="00C43B60" w:rsidRPr="00C43B60" w:rsidRDefault="00C43B60" w:rsidP="00C43B60">
            <w:pPr>
              <w:widowControl/>
              <w:numPr>
                <w:ilvl w:val="0"/>
                <w:numId w:val="1"/>
              </w:numPr>
              <w:shd w:val="clear" w:color="auto" w:fill="FFFFFF"/>
              <w:spacing w:before="100" w:beforeAutospacing="1" w:line="360" w:lineRule="exact"/>
              <w:ind w:left="0" w:hanging="357"/>
              <w:jc w:val="left"/>
              <w:rPr>
                <w:rFonts w:asciiTheme="majorEastAsia" w:eastAsiaTheme="majorEastAsia" w:hAnsiTheme="majorEastAsia" w:cs="Arial"/>
                <w:color w:val="1A1A1A"/>
                <w:kern w:val="0"/>
                <w:sz w:val="20"/>
                <w:szCs w:val="20"/>
              </w:rPr>
            </w:pPr>
            <w:r w:rsidRPr="000A582E">
              <w:rPr>
                <w:rFonts w:asciiTheme="majorEastAsia" w:eastAsiaTheme="majorEastAsia" w:hAnsiTheme="majorEastAsia" w:cs="Arial"/>
                <w:color w:val="1A1A1A"/>
                <w:kern w:val="0"/>
                <w:sz w:val="20"/>
                <w:szCs w:val="20"/>
              </w:rPr>
              <w:t>他の</w:t>
            </w:r>
            <w:r w:rsidRPr="000A582E">
              <w:rPr>
                <w:rFonts w:asciiTheme="majorEastAsia" w:eastAsiaTheme="majorEastAsia" w:hAnsiTheme="majorEastAsia" w:cs="Arial" w:hint="eastAsia"/>
                <w:color w:val="1A1A1A"/>
                <w:kern w:val="0"/>
                <w:sz w:val="20"/>
                <w:szCs w:val="20"/>
              </w:rPr>
              <w:t>自治体</w:t>
            </w:r>
            <w:r w:rsidRPr="000A582E">
              <w:rPr>
                <w:rFonts w:asciiTheme="majorEastAsia" w:eastAsiaTheme="majorEastAsia" w:hAnsiTheme="majorEastAsia" w:cs="Arial"/>
                <w:color w:val="1A1A1A"/>
                <w:kern w:val="0"/>
                <w:sz w:val="20"/>
                <w:szCs w:val="20"/>
              </w:rPr>
              <w:t>から助成を受けていない方</w:t>
            </w:r>
            <w:r w:rsidRPr="000A582E">
              <w:rPr>
                <w:rFonts w:asciiTheme="majorEastAsia" w:eastAsiaTheme="majorEastAsia" w:hAnsiTheme="majorEastAsia" w:cs="Arial" w:hint="eastAsia"/>
                <w:color w:val="1A1A1A"/>
                <w:kern w:val="0"/>
                <w:sz w:val="20"/>
                <w:szCs w:val="20"/>
              </w:rPr>
              <w:t xml:space="preserve">　</w:t>
            </w:r>
          </w:p>
        </w:tc>
      </w:tr>
      <w:tr w:rsidR="00C43B60" w:rsidRPr="000A582E" w14:paraId="37262FD9" w14:textId="77777777" w:rsidTr="008B5A72">
        <w:trPr>
          <w:trHeight w:val="360"/>
        </w:trPr>
        <w:tc>
          <w:tcPr>
            <w:tcW w:w="1271" w:type="dxa"/>
            <w:vMerge/>
            <w:tcBorders>
              <w:left w:val="single" w:sz="4" w:space="0" w:color="auto"/>
              <w:bottom w:val="nil"/>
              <w:right w:val="single" w:sz="4" w:space="0" w:color="auto"/>
            </w:tcBorders>
            <w:shd w:val="clear" w:color="auto" w:fill="auto"/>
            <w:vAlign w:val="center"/>
          </w:tcPr>
          <w:p w14:paraId="69BA3CF9" w14:textId="77777777" w:rsidR="00C43B60" w:rsidRPr="000A582E" w:rsidRDefault="00C43B60" w:rsidP="00851692">
            <w:pPr>
              <w:widowControl/>
              <w:jc w:val="center"/>
              <w:rPr>
                <w:rFonts w:asciiTheme="majorEastAsia" w:eastAsiaTheme="majorEastAsia" w:hAnsiTheme="majorEastAsia" w:cs="ＭＳ Ｐゴシック"/>
                <w:color w:val="000000"/>
                <w:kern w:val="0"/>
                <w:sz w:val="20"/>
                <w:szCs w:val="20"/>
              </w:rPr>
            </w:pPr>
          </w:p>
        </w:tc>
        <w:tc>
          <w:tcPr>
            <w:tcW w:w="7648" w:type="dxa"/>
            <w:tcBorders>
              <w:top w:val="dotted" w:sz="4" w:space="0" w:color="auto"/>
              <w:left w:val="single" w:sz="4" w:space="0" w:color="auto"/>
              <w:bottom w:val="dotted" w:sz="4" w:space="0" w:color="auto"/>
              <w:right w:val="single" w:sz="4" w:space="0" w:color="auto"/>
            </w:tcBorders>
            <w:shd w:val="clear" w:color="auto" w:fill="auto"/>
            <w:vAlign w:val="center"/>
          </w:tcPr>
          <w:p w14:paraId="28C20AD4" w14:textId="37499F8A" w:rsidR="00C43B60" w:rsidRPr="000A582E" w:rsidRDefault="00C43B60" w:rsidP="00C43B60">
            <w:pPr>
              <w:widowControl/>
              <w:shd w:val="clear" w:color="auto" w:fill="FFFFFF"/>
              <w:spacing w:before="100" w:beforeAutospacing="1" w:line="360" w:lineRule="exact"/>
              <w:jc w:val="left"/>
              <w:rPr>
                <w:rFonts w:asciiTheme="majorEastAsia" w:eastAsiaTheme="majorEastAsia" w:hAnsiTheme="majorEastAsia" w:cs="Arial"/>
                <w:color w:val="1A1A1A"/>
                <w:kern w:val="0"/>
                <w:sz w:val="20"/>
                <w:szCs w:val="20"/>
              </w:rPr>
            </w:pPr>
            <w:r>
              <w:rPr>
                <w:rFonts w:asciiTheme="majorEastAsia" w:eastAsiaTheme="majorEastAsia" w:hAnsiTheme="majorEastAsia" w:cs="Arial" w:hint="eastAsia"/>
                <w:color w:val="1A1A1A"/>
                <w:kern w:val="0"/>
                <w:sz w:val="20"/>
                <w:szCs w:val="20"/>
              </w:rPr>
              <w:t>夫婦ともに、市税を完納している方</w:t>
            </w:r>
          </w:p>
        </w:tc>
      </w:tr>
      <w:tr w:rsidR="00B15D5A" w:rsidRPr="000A582E" w14:paraId="0E1E3828" w14:textId="77777777" w:rsidTr="00851692">
        <w:trPr>
          <w:trHeight w:val="42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CB4DB" w14:textId="77777777" w:rsidR="00B15D5A" w:rsidRPr="000A582E" w:rsidRDefault="00B15D5A" w:rsidP="00B15D5A">
            <w:pPr>
              <w:widowControl/>
              <w:jc w:val="center"/>
              <w:rPr>
                <w:rFonts w:asciiTheme="majorEastAsia" w:eastAsiaTheme="majorEastAsia" w:hAnsiTheme="majorEastAsia" w:cs="ＭＳ Ｐゴシック"/>
                <w:bCs/>
                <w:color w:val="000000"/>
                <w:kern w:val="0"/>
                <w:sz w:val="20"/>
                <w:szCs w:val="20"/>
              </w:rPr>
            </w:pPr>
            <w:r w:rsidRPr="000A582E">
              <w:rPr>
                <w:rFonts w:asciiTheme="majorEastAsia" w:eastAsiaTheme="majorEastAsia" w:hAnsiTheme="majorEastAsia" w:cs="ＭＳ Ｐゴシック"/>
                <w:bCs/>
                <w:color w:val="000000"/>
                <w:kern w:val="0"/>
                <w:sz w:val="20"/>
                <w:szCs w:val="20"/>
              </w:rPr>
              <w:t>助成の対象となる費用</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tcPr>
          <w:p w14:paraId="43CB230B" w14:textId="77777777" w:rsidR="00D30942" w:rsidRPr="000A582E" w:rsidRDefault="00B15D5A" w:rsidP="004F3F22">
            <w:pPr>
              <w:widowControl/>
              <w:jc w:val="left"/>
              <w:rPr>
                <w:rFonts w:asciiTheme="majorEastAsia" w:eastAsiaTheme="majorEastAsia" w:hAnsiTheme="majorEastAsia" w:cs="Arial"/>
                <w:color w:val="1A1A1A"/>
                <w:sz w:val="20"/>
                <w:szCs w:val="20"/>
                <w:shd w:val="clear" w:color="auto" w:fill="FFFFFF"/>
              </w:rPr>
            </w:pPr>
            <w:r w:rsidRPr="000A582E">
              <w:rPr>
                <w:rStyle w:val="a9"/>
                <w:rFonts w:asciiTheme="majorEastAsia" w:eastAsiaTheme="majorEastAsia" w:hAnsiTheme="majorEastAsia" w:cs="Arial"/>
                <w:b w:val="0"/>
                <w:color w:val="1A1A1A"/>
                <w:sz w:val="20"/>
                <w:szCs w:val="20"/>
                <w:shd w:val="clear" w:color="auto" w:fill="FFFFFF"/>
              </w:rPr>
              <w:t>保険適用の生殖補助医療</w:t>
            </w:r>
            <w:r w:rsidRPr="000A582E">
              <w:rPr>
                <w:rFonts w:asciiTheme="majorEastAsia" w:eastAsiaTheme="majorEastAsia" w:hAnsiTheme="majorEastAsia" w:cs="Arial"/>
                <w:color w:val="1A1A1A"/>
                <w:sz w:val="20"/>
                <w:szCs w:val="20"/>
                <w:shd w:val="clear" w:color="auto" w:fill="FFFFFF"/>
              </w:rPr>
              <w:t>に併せて行われる</w:t>
            </w:r>
            <w:r w:rsidRPr="000A582E">
              <w:rPr>
                <w:rStyle w:val="a9"/>
                <w:rFonts w:asciiTheme="majorEastAsia" w:eastAsiaTheme="majorEastAsia" w:hAnsiTheme="majorEastAsia" w:cs="Arial"/>
                <w:b w:val="0"/>
                <w:color w:val="1A1A1A"/>
                <w:sz w:val="20"/>
                <w:szCs w:val="20"/>
                <w:shd w:val="clear" w:color="auto" w:fill="FFFFFF"/>
              </w:rPr>
              <w:t>先進医療</w:t>
            </w:r>
            <w:r w:rsidRPr="000A582E">
              <w:rPr>
                <w:rFonts w:asciiTheme="majorEastAsia" w:eastAsiaTheme="majorEastAsia" w:hAnsiTheme="majorEastAsia" w:cs="Arial"/>
                <w:color w:val="1A1A1A"/>
                <w:sz w:val="20"/>
                <w:szCs w:val="20"/>
                <w:shd w:val="clear" w:color="auto" w:fill="FFFFFF"/>
              </w:rPr>
              <w:t>の費用</w:t>
            </w:r>
          </w:p>
          <w:p w14:paraId="01E54310" w14:textId="13169040" w:rsidR="00D30942" w:rsidRPr="000A582E" w:rsidRDefault="00D30942" w:rsidP="004F3F22">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w:t>
            </w:r>
            <w:r w:rsidR="00511CEC" w:rsidRPr="000A582E">
              <w:rPr>
                <w:rFonts w:asciiTheme="majorEastAsia" w:eastAsiaTheme="majorEastAsia" w:hAnsiTheme="majorEastAsia" w:cs="Arial" w:hint="eastAsia"/>
                <w:color w:val="1A1A1A"/>
                <w:sz w:val="20"/>
                <w:szCs w:val="20"/>
                <w:shd w:val="clear" w:color="auto" w:fill="FFFFFF"/>
              </w:rPr>
              <w:t>助成</w:t>
            </w:r>
            <w:r w:rsidRPr="000A582E">
              <w:rPr>
                <w:rFonts w:asciiTheme="majorEastAsia" w:eastAsiaTheme="majorEastAsia" w:hAnsiTheme="majorEastAsia" w:cs="Arial" w:hint="eastAsia"/>
                <w:color w:val="1A1A1A"/>
                <w:sz w:val="20"/>
                <w:szCs w:val="20"/>
                <w:shd w:val="clear" w:color="auto" w:fill="FFFFFF"/>
              </w:rPr>
              <w:t>対象外となるもの）</w:t>
            </w:r>
          </w:p>
          <w:p w14:paraId="534A6366" w14:textId="4380F45D" w:rsidR="00D30942" w:rsidRPr="000A582E" w:rsidRDefault="00D30942" w:rsidP="00D30942">
            <w:pPr>
              <w:widowControl/>
              <w:jc w:val="left"/>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cs="ＭＳ Ｐゴシック" w:hint="eastAsia"/>
                <w:color w:val="000000"/>
                <w:kern w:val="0"/>
                <w:sz w:val="20"/>
                <w:szCs w:val="20"/>
              </w:rPr>
              <w:t>○体外受精及び顕微授精を全額自己負担で実施した場合</w:t>
            </w:r>
          </w:p>
          <w:p w14:paraId="0D7E1560" w14:textId="452B6276" w:rsidR="00D30942" w:rsidRPr="000A582E" w:rsidRDefault="00D30942" w:rsidP="00D30942">
            <w:pPr>
              <w:widowControl/>
              <w:jc w:val="left"/>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cs="ＭＳ Ｐゴシック" w:hint="eastAsia"/>
                <w:color w:val="000000"/>
                <w:kern w:val="0"/>
                <w:sz w:val="20"/>
                <w:szCs w:val="20"/>
              </w:rPr>
              <w:t>○一般不妊治療（人工授精など）</w:t>
            </w:r>
          </w:p>
          <w:p w14:paraId="796CD649" w14:textId="3F633C1B" w:rsidR="00511CEC" w:rsidRPr="000A582E" w:rsidRDefault="00D30942" w:rsidP="00511CEC">
            <w:pPr>
              <w:widowControl/>
              <w:jc w:val="left"/>
              <w:rPr>
                <w:rFonts w:asciiTheme="majorEastAsia" w:eastAsiaTheme="majorEastAsia" w:hAnsiTheme="majorEastAsia" w:cs="ＭＳ ゴシック"/>
                <w:color w:val="1A1A1A"/>
                <w:sz w:val="20"/>
                <w:szCs w:val="20"/>
                <w:shd w:val="clear" w:color="auto" w:fill="FFFFFF"/>
              </w:rPr>
            </w:pPr>
            <w:r w:rsidRPr="000A582E">
              <w:rPr>
                <w:rFonts w:asciiTheme="majorEastAsia" w:eastAsiaTheme="majorEastAsia" w:hAnsiTheme="majorEastAsia" w:cs="Arial" w:hint="eastAsia"/>
                <w:color w:val="1A1A1A"/>
                <w:sz w:val="20"/>
                <w:szCs w:val="20"/>
              </w:rPr>
              <w:t>○保険診療とは別に、単独で先進医療を実施した場合</w:t>
            </w:r>
            <w:r w:rsidR="00B15D5A" w:rsidRPr="000A582E">
              <w:rPr>
                <w:rFonts w:asciiTheme="majorEastAsia" w:eastAsiaTheme="majorEastAsia" w:hAnsiTheme="majorEastAsia" w:cs="Arial"/>
                <w:color w:val="1A1A1A"/>
                <w:sz w:val="20"/>
                <w:szCs w:val="20"/>
              </w:rPr>
              <w:br/>
            </w:r>
            <w:r w:rsidR="00511CEC" w:rsidRPr="000A582E">
              <w:rPr>
                <w:rFonts w:asciiTheme="majorEastAsia" w:eastAsiaTheme="majorEastAsia" w:hAnsiTheme="majorEastAsia" w:cs="ＭＳ ゴシック" w:hint="eastAsia"/>
                <w:color w:val="1A1A1A"/>
                <w:sz w:val="20"/>
                <w:szCs w:val="20"/>
                <w:shd w:val="clear" w:color="auto" w:fill="FFFFFF"/>
              </w:rPr>
              <w:t>【</w:t>
            </w:r>
            <w:r w:rsidR="009F1BC9" w:rsidRPr="000A582E">
              <w:rPr>
                <w:rFonts w:asciiTheme="majorEastAsia" w:eastAsiaTheme="majorEastAsia" w:hAnsiTheme="majorEastAsia" w:cs="ＭＳ ゴシック" w:hint="eastAsia"/>
                <w:color w:val="1A1A1A"/>
                <w:sz w:val="20"/>
                <w:szCs w:val="20"/>
                <w:shd w:val="clear" w:color="auto" w:fill="FFFFFF"/>
              </w:rPr>
              <w:t>対象となる先進医療</w:t>
            </w:r>
            <w:r w:rsidR="00511CEC" w:rsidRPr="000A582E">
              <w:rPr>
                <w:rFonts w:asciiTheme="majorEastAsia" w:eastAsiaTheme="majorEastAsia" w:hAnsiTheme="majorEastAsia" w:cs="ＭＳ ゴシック" w:hint="eastAsia"/>
                <w:color w:val="1A1A1A"/>
                <w:sz w:val="20"/>
                <w:szCs w:val="20"/>
                <w:shd w:val="clear" w:color="auto" w:fill="FFFFFF"/>
              </w:rPr>
              <w:t>】</w:t>
            </w:r>
            <w:r w:rsidR="009F1BC9" w:rsidRPr="000A582E">
              <w:rPr>
                <w:rFonts w:asciiTheme="majorEastAsia" w:eastAsiaTheme="majorEastAsia" w:hAnsiTheme="majorEastAsia" w:cs="ＭＳ ゴシック" w:hint="eastAsia"/>
                <w:color w:val="1A1A1A"/>
                <w:sz w:val="20"/>
                <w:szCs w:val="20"/>
                <w:shd w:val="clear" w:color="auto" w:fill="FFFFFF"/>
              </w:rPr>
              <w:t>（</w:t>
            </w:r>
            <w:r w:rsidR="00511CEC" w:rsidRPr="000A582E">
              <w:rPr>
                <w:rFonts w:asciiTheme="majorEastAsia" w:eastAsiaTheme="majorEastAsia" w:hAnsiTheme="majorEastAsia" w:cs="ＭＳ ゴシック" w:hint="eastAsia"/>
                <w:color w:val="1A1A1A"/>
                <w:sz w:val="20"/>
                <w:szCs w:val="20"/>
                <w:shd w:val="clear" w:color="auto" w:fill="FFFFFF"/>
              </w:rPr>
              <w:t>令和４年８月１日時点厚生労働省HPより※最新の情報は、厚生労働省のページ（先進医療を実施している医療機関の一覧）をご確認ください。）</w:t>
            </w:r>
            <w:r w:rsidR="00B15D5A" w:rsidRPr="000A582E">
              <w:rPr>
                <w:rFonts w:asciiTheme="majorEastAsia" w:eastAsiaTheme="majorEastAsia" w:hAnsiTheme="majorEastAsia" w:cs="Arial"/>
                <w:color w:val="1A1A1A"/>
                <w:sz w:val="20"/>
                <w:szCs w:val="20"/>
              </w:rPr>
              <w:br/>
            </w:r>
            <w:r w:rsidR="00511CEC" w:rsidRPr="000A582E">
              <w:rPr>
                <w:rFonts w:asciiTheme="majorEastAsia" w:eastAsiaTheme="majorEastAsia" w:hAnsiTheme="majorEastAsia" w:cs="Arial" w:hint="eastAsia"/>
                <w:color w:val="1A1A1A"/>
                <w:sz w:val="20"/>
                <w:szCs w:val="20"/>
                <w:shd w:val="clear" w:color="auto" w:fill="FFFFFF"/>
              </w:rPr>
              <w:t>○ SEET法</w:t>
            </w:r>
            <w:bookmarkStart w:id="0" w:name="_GoBack"/>
            <w:bookmarkEnd w:id="0"/>
          </w:p>
          <w:p w14:paraId="5F659C10" w14:textId="77777777" w:rsidR="00511CEC"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タイムラプス</w:t>
            </w:r>
          </w:p>
          <w:p w14:paraId="5821013B" w14:textId="77777777" w:rsidR="00511CEC"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子宮内膜スクラッチ</w:t>
            </w:r>
          </w:p>
          <w:p w14:paraId="05391219" w14:textId="77777777" w:rsidR="00511CEC"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PICSI</w:t>
            </w:r>
          </w:p>
          <w:p w14:paraId="7977FE81" w14:textId="77777777" w:rsidR="00511CEC"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ERA / ERPeak</w:t>
            </w:r>
          </w:p>
          <w:p w14:paraId="0B6B8843" w14:textId="77777777" w:rsidR="00511CEC"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子宮内細菌叢検査（EMMA / ALICE）</w:t>
            </w:r>
          </w:p>
          <w:p w14:paraId="37572D4F" w14:textId="77777777" w:rsidR="00511CEC"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IMSI</w:t>
            </w:r>
          </w:p>
          <w:p w14:paraId="267207AB" w14:textId="77777777" w:rsidR="00511CEC"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二段階胚移植法</w:t>
            </w:r>
          </w:p>
          <w:p w14:paraId="7F9CE809" w14:textId="77777777" w:rsidR="00511CEC"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子宮内細菌叢検査（子宮内フローラ検査）</w:t>
            </w:r>
          </w:p>
          <w:p w14:paraId="7357E5F7" w14:textId="3CB4A8A6" w:rsidR="004F3F22" w:rsidRPr="000A582E" w:rsidRDefault="00511CEC" w:rsidP="00511CEC">
            <w:pPr>
              <w:widowControl/>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Arial" w:hint="eastAsia"/>
                <w:color w:val="1A1A1A"/>
                <w:sz w:val="20"/>
                <w:szCs w:val="20"/>
                <w:shd w:val="clear" w:color="auto" w:fill="FFFFFF"/>
              </w:rPr>
              <w:t>○ 不妊症患者に対するタクロリムス投与療法</w:t>
            </w:r>
          </w:p>
        </w:tc>
      </w:tr>
      <w:tr w:rsidR="0092287F" w:rsidRPr="000A582E" w14:paraId="6F467C17" w14:textId="77777777" w:rsidTr="00C76981">
        <w:trPr>
          <w:trHeight w:val="1131"/>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2116" w14:textId="77777777" w:rsidR="0092287F" w:rsidRPr="000A582E" w:rsidRDefault="00FE1C4E" w:rsidP="00C76981">
            <w:pPr>
              <w:widowControl/>
              <w:jc w:val="center"/>
              <w:rPr>
                <w:rFonts w:asciiTheme="majorEastAsia" w:eastAsiaTheme="majorEastAsia" w:hAnsiTheme="majorEastAsia" w:cs="ＭＳ Ｐゴシック"/>
                <w:bCs/>
                <w:color w:val="000000"/>
                <w:kern w:val="0"/>
                <w:sz w:val="20"/>
                <w:szCs w:val="20"/>
              </w:rPr>
            </w:pPr>
            <w:r w:rsidRPr="000A582E">
              <w:rPr>
                <w:rFonts w:asciiTheme="majorEastAsia" w:eastAsiaTheme="majorEastAsia" w:hAnsiTheme="majorEastAsia" w:cs="ＭＳ Ｐゴシック"/>
                <w:bCs/>
                <w:color w:val="000000"/>
                <w:kern w:val="0"/>
                <w:sz w:val="20"/>
                <w:szCs w:val="20"/>
              </w:rPr>
              <w:t>助成額・</w:t>
            </w:r>
            <w:r w:rsidR="00C65BF3" w:rsidRPr="000A582E">
              <w:rPr>
                <w:rFonts w:asciiTheme="majorEastAsia" w:eastAsiaTheme="majorEastAsia" w:hAnsiTheme="majorEastAsia" w:cs="ＭＳ Ｐゴシック" w:hint="eastAsia"/>
                <w:bCs/>
                <w:color w:val="000000"/>
                <w:kern w:val="0"/>
                <w:sz w:val="20"/>
                <w:szCs w:val="20"/>
              </w:rPr>
              <w:t xml:space="preserve">　　</w:t>
            </w:r>
            <w:r w:rsidRPr="000A582E">
              <w:rPr>
                <w:rFonts w:asciiTheme="majorEastAsia" w:eastAsiaTheme="majorEastAsia" w:hAnsiTheme="majorEastAsia" w:cs="ＭＳ Ｐゴシック"/>
                <w:bCs/>
                <w:color w:val="000000"/>
                <w:kern w:val="0"/>
                <w:sz w:val="20"/>
                <w:szCs w:val="20"/>
              </w:rPr>
              <w:t>助成回数</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B1890" w14:textId="77777777" w:rsidR="00FE1C4E" w:rsidRPr="000A582E" w:rsidRDefault="00FE1C4E" w:rsidP="00C76981">
            <w:pPr>
              <w:widowControl/>
              <w:numPr>
                <w:ilvl w:val="0"/>
                <w:numId w:val="2"/>
              </w:numPr>
              <w:shd w:val="clear" w:color="auto" w:fill="FFFFFF"/>
              <w:spacing w:before="100" w:beforeAutospacing="1"/>
              <w:ind w:left="0"/>
              <w:jc w:val="left"/>
              <w:rPr>
                <w:rFonts w:asciiTheme="majorEastAsia" w:eastAsiaTheme="majorEastAsia" w:hAnsiTheme="majorEastAsia" w:cs="Arial"/>
                <w:color w:val="1A1A1A"/>
                <w:kern w:val="0"/>
                <w:sz w:val="20"/>
                <w:szCs w:val="20"/>
              </w:rPr>
            </w:pPr>
            <w:r w:rsidRPr="000A582E">
              <w:rPr>
                <w:rFonts w:asciiTheme="majorEastAsia" w:eastAsiaTheme="majorEastAsia" w:hAnsiTheme="majorEastAsia" w:cs="Arial"/>
                <w:color w:val="1A1A1A"/>
                <w:kern w:val="0"/>
                <w:sz w:val="20"/>
                <w:szCs w:val="20"/>
              </w:rPr>
              <w:t>１回の生殖補助医療</w:t>
            </w:r>
            <w:r w:rsidR="005158E7" w:rsidRPr="000A582E">
              <w:rPr>
                <w:rFonts w:asciiTheme="majorEastAsia" w:eastAsiaTheme="majorEastAsia" w:hAnsiTheme="majorEastAsia" w:cs="Arial" w:hint="eastAsia"/>
                <w:color w:val="1A1A1A"/>
                <w:kern w:val="0"/>
                <w:sz w:val="20"/>
                <w:szCs w:val="20"/>
              </w:rPr>
              <w:t>（保険適用分）</w:t>
            </w:r>
            <w:r w:rsidRPr="000A582E">
              <w:rPr>
                <w:rFonts w:asciiTheme="majorEastAsia" w:eastAsiaTheme="majorEastAsia" w:hAnsiTheme="majorEastAsia" w:cs="Arial"/>
                <w:color w:val="1A1A1A"/>
                <w:kern w:val="0"/>
                <w:sz w:val="20"/>
                <w:szCs w:val="20"/>
              </w:rPr>
              <w:t>に併せて実施した先進医療につき、</w:t>
            </w:r>
            <w:r w:rsidRPr="000A582E">
              <w:rPr>
                <w:rFonts w:asciiTheme="majorEastAsia" w:eastAsiaTheme="majorEastAsia" w:hAnsiTheme="majorEastAsia" w:cs="Arial"/>
                <w:bCs/>
                <w:color w:val="1A1A1A"/>
                <w:kern w:val="0"/>
                <w:sz w:val="20"/>
                <w:szCs w:val="20"/>
              </w:rPr>
              <w:t>１０万円を上限</w:t>
            </w:r>
            <w:r w:rsidRPr="000A582E">
              <w:rPr>
                <w:rFonts w:asciiTheme="majorEastAsia" w:eastAsiaTheme="majorEastAsia" w:hAnsiTheme="majorEastAsia" w:cs="Arial"/>
                <w:color w:val="1A1A1A"/>
                <w:kern w:val="0"/>
                <w:sz w:val="20"/>
                <w:szCs w:val="20"/>
              </w:rPr>
              <w:t>に助成</w:t>
            </w:r>
            <w:r w:rsidR="001E422D" w:rsidRPr="000A582E">
              <w:rPr>
                <w:rFonts w:asciiTheme="majorEastAsia" w:eastAsiaTheme="majorEastAsia" w:hAnsiTheme="majorEastAsia" w:cs="Arial" w:hint="eastAsia"/>
                <w:color w:val="1A1A1A"/>
                <w:kern w:val="0"/>
                <w:sz w:val="20"/>
                <w:szCs w:val="20"/>
              </w:rPr>
              <w:t>する。</w:t>
            </w:r>
          </w:p>
          <w:p w14:paraId="757A48C4" w14:textId="77777777" w:rsidR="003E5423" w:rsidRPr="000A582E" w:rsidRDefault="00FE1C4E" w:rsidP="00C76981">
            <w:pPr>
              <w:widowControl/>
              <w:numPr>
                <w:ilvl w:val="0"/>
                <w:numId w:val="2"/>
              </w:numPr>
              <w:shd w:val="clear" w:color="auto" w:fill="FFFFFF"/>
              <w:spacing w:before="100" w:beforeAutospacing="1"/>
              <w:ind w:left="0"/>
              <w:jc w:val="left"/>
              <w:rPr>
                <w:rFonts w:asciiTheme="majorEastAsia" w:eastAsiaTheme="majorEastAsia" w:hAnsiTheme="majorEastAsia" w:cs="Arial"/>
                <w:color w:val="1A1A1A"/>
                <w:kern w:val="0"/>
                <w:sz w:val="20"/>
                <w:szCs w:val="20"/>
              </w:rPr>
            </w:pPr>
            <w:r w:rsidRPr="000A582E">
              <w:rPr>
                <w:rFonts w:asciiTheme="majorEastAsia" w:eastAsiaTheme="majorEastAsia" w:hAnsiTheme="majorEastAsia" w:cs="Arial"/>
                <w:color w:val="1A1A1A"/>
                <w:kern w:val="0"/>
                <w:sz w:val="20"/>
                <w:szCs w:val="20"/>
              </w:rPr>
              <w:t>助成回数：初めて助成を受けた際の治療期間の初日における妻の年齢が</w:t>
            </w:r>
            <w:r w:rsidRPr="000A582E">
              <w:rPr>
                <w:rFonts w:asciiTheme="majorEastAsia" w:eastAsiaTheme="majorEastAsia" w:hAnsiTheme="majorEastAsia" w:cs="Arial"/>
                <w:color w:val="1A1A1A"/>
                <w:kern w:val="0"/>
                <w:sz w:val="20"/>
                <w:szCs w:val="20"/>
              </w:rPr>
              <w:br/>
              <w:t xml:space="preserve">　　　　　・４０歳未満の場合、４３歳になるまで１子ごとに６回</w:t>
            </w:r>
            <w:r w:rsidRPr="000A582E">
              <w:rPr>
                <w:rFonts w:asciiTheme="majorEastAsia" w:eastAsiaTheme="majorEastAsia" w:hAnsiTheme="majorEastAsia" w:cs="Arial"/>
                <w:color w:val="1A1A1A"/>
                <w:kern w:val="0"/>
                <w:sz w:val="20"/>
                <w:szCs w:val="20"/>
              </w:rPr>
              <w:br/>
              <w:t xml:space="preserve">　　　　　・４０歳以上の場合、４３歳になるまで１子ごとに３回</w:t>
            </w:r>
          </w:p>
        </w:tc>
      </w:tr>
      <w:tr w:rsidR="00B15D5A" w:rsidRPr="000A582E" w14:paraId="250EB1F6" w14:textId="77777777" w:rsidTr="00851692">
        <w:trPr>
          <w:trHeight w:val="42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365FA" w14:textId="15AA2089" w:rsidR="00B15D5A" w:rsidRPr="000A582E" w:rsidRDefault="00FE1C4E" w:rsidP="00FE1C4E">
            <w:pPr>
              <w:widowControl/>
              <w:jc w:val="center"/>
              <w:rPr>
                <w:rFonts w:asciiTheme="majorEastAsia" w:eastAsiaTheme="majorEastAsia" w:hAnsiTheme="majorEastAsia" w:cs="ＭＳ Ｐゴシック"/>
                <w:bCs/>
                <w:color w:val="000000"/>
                <w:kern w:val="0"/>
                <w:sz w:val="20"/>
                <w:szCs w:val="20"/>
              </w:rPr>
            </w:pPr>
            <w:r w:rsidRPr="000A582E">
              <w:rPr>
                <w:rFonts w:asciiTheme="majorEastAsia" w:eastAsiaTheme="majorEastAsia" w:hAnsiTheme="majorEastAsia" w:cs="ＭＳ Ｐゴシック"/>
                <w:bCs/>
                <w:color w:val="000000"/>
                <w:kern w:val="0"/>
                <w:sz w:val="20"/>
                <w:szCs w:val="20"/>
              </w:rPr>
              <w:t>申請</w:t>
            </w:r>
            <w:r w:rsidR="004F4C5E" w:rsidRPr="000A582E">
              <w:rPr>
                <w:rFonts w:asciiTheme="majorEastAsia" w:eastAsiaTheme="majorEastAsia" w:hAnsiTheme="majorEastAsia" w:cs="ＭＳ Ｐゴシック" w:hint="eastAsia"/>
                <w:bCs/>
                <w:color w:val="000000"/>
                <w:kern w:val="0"/>
                <w:sz w:val="20"/>
                <w:szCs w:val="20"/>
              </w:rPr>
              <w:t>方法・申請期間</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tcPr>
          <w:p w14:paraId="493C301D" w14:textId="2D4F09E0" w:rsidR="00FE1C4E" w:rsidRPr="000A582E" w:rsidRDefault="004F4C5E" w:rsidP="004F4C5E">
            <w:pPr>
              <w:widowControl/>
              <w:jc w:val="left"/>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cs="ＭＳ Ｐゴシック" w:hint="eastAsia"/>
                <w:color w:val="000000"/>
                <w:kern w:val="0"/>
                <w:sz w:val="20"/>
                <w:szCs w:val="20"/>
              </w:rPr>
              <w:t>一連の治療が終了した治療終了日（令和５年４月１日以降に治療終了）の属する</w:t>
            </w:r>
            <w:r w:rsidR="008B5A72" w:rsidRPr="000A582E">
              <w:rPr>
                <w:rFonts w:asciiTheme="majorEastAsia" w:eastAsiaTheme="majorEastAsia" w:hAnsiTheme="majorEastAsia" w:cs="ＭＳ Ｐゴシック" w:hint="eastAsia"/>
                <w:color w:val="000000"/>
                <w:kern w:val="0"/>
                <w:sz w:val="20"/>
                <w:szCs w:val="20"/>
              </w:rPr>
              <w:t>年度</w:t>
            </w:r>
            <w:r w:rsidR="005158E7" w:rsidRPr="000A582E">
              <w:rPr>
                <w:rFonts w:asciiTheme="majorEastAsia" w:eastAsiaTheme="majorEastAsia" w:hAnsiTheme="majorEastAsia" w:cs="ＭＳ Ｐゴシック" w:hint="eastAsia"/>
                <w:color w:val="000000"/>
                <w:kern w:val="0"/>
                <w:sz w:val="20"/>
                <w:szCs w:val="20"/>
              </w:rPr>
              <w:t>内</w:t>
            </w:r>
            <w:r w:rsidR="00FE1C4E" w:rsidRPr="000A582E">
              <w:rPr>
                <w:rFonts w:asciiTheme="majorEastAsia" w:eastAsiaTheme="majorEastAsia" w:hAnsiTheme="majorEastAsia" w:cs="ＭＳ Ｐゴシック"/>
                <w:color w:val="000000"/>
                <w:kern w:val="0"/>
                <w:sz w:val="20"/>
                <w:szCs w:val="20"/>
              </w:rPr>
              <w:t>に、</w:t>
            </w:r>
            <w:r w:rsidR="00337436" w:rsidRPr="000A582E">
              <w:rPr>
                <w:rFonts w:asciiTheme="majorEastAsia" w:eastAsiaTheme="majorEastAsia" w:hAnsiTheme="majorEastAsia" w:cs="ＭＳ Ｐゴシック" w:hint="eastAsia"/>
                <w:color w:val="000000"/>
                <w:kern w:val="0"/>
                <w:sz w:val="20"/>
                <w:szCs w:val="20"/>
              </w:rPr>
              <w:t>こども</w:t>
            </w:r>
            <w:r w:rsidR="00FE1C4E" w:rsidRPr="000A582E">
              <w:rPr>
                <w:rFonts w:asciiTheme="majorEastAsia" w:eastAsiaTheme="majorEastAsia" w:hAnsiTheme="majorEastAsia" w:cs="ＭＳ Ｐゴシック" w:hint="eastAsia"/>
                <w:color w:val="000000"/>
                <w:kern w:val="0"/>
                <w:sz w:val="20"/>
                <w:szCs w:val="20"/>
              </w:rPr>
              <w:t>未来</w:t>
            </w:r>
            <w:r w:rsidR="00FE1C4E" w:rsidRPr="000A582E">
              <w:rPr>
                <w:rFonts w:asciiTheme="majorEastAsia" w:eastAsiaTheme="majorEastAsia" w:hAnsiTheme="majorEastAsia" w:cs="ＭＳ Ｐゴシック"/>
                <w:color w:val="000000"/>
                <w:kern w:val="0"/>
                <w:sz w:val="20"/>
                <w:szCs w:val="20"/>
              </w:rPr>
              <w:t>課</w:t>
            </w:r>
            <w:r w:rsidRPr="000A582E">
              <w:rPr>
                <w:rFonts w:asciiTheme="majorEastAsia" w:eastAsiaTheme="majorEastAsia" w:hAnsiTheme="majorEastAsia" w:cs="ＭＳ Ｐゴシック" w:hint="eastAsia"/>
                <w:color w:val="000000"/>
                <w:kern w:val="0"/>
                <w:sz w:val="20"/>
                <w:szCs w:val="20"/>
              </w:rPr>
              <w:t>窓口（iプラザ３階）へ</w:t>
            </w:r>
            <w:r w:rsidR="00FE1C4E" w:rsidRPr="000A582E">
              <w:rPr>
                <w:rFonts w:asciiTheme="majorEastAsia" w:eastAsiaTheme="majorEastAsia" w:hAnsiTheme="majorEastAsia" w:cs="ＭＳ Ｐゴシック"/>
                <w:color w:val="000000"/>
                <w:kern w:val="0"/>
                <w:sz w:val="20"/>
                <w:szCs w:val="20"/>
              </w:rPr>
              <w:t>申請</w:t>
            </w:r>
            <w:r w:rsidR="001E422D" w:rsidRPr="000A582E">
              <w:rPr>
                <w:rFonts w:asciiTheme="majorEastAsia" w:eastAsiaTheme="majorEastAsia" w:hAnsiTheme="majorEastAsia" w:cs="ＭＳ Ｐゴシック" w:hint="eastAsia"/>
                <w:color w:val="000000"/>
                <w:kern w:val="0"/>
                <w:sz w:val="20"/>
                <w:szCs w:val="20"/>
              </w:rPr>
              <w:t>する</w:t>
            </w:r>
            <w:r w:rsidR="00FE1C4E" w:rsidRPr="000A582E">
              <w:rPr>
                <w:rFonts w:asciiTheme="majorEastAsia" w:eastAsiaTheme="majorEastAsia" w:hAnsiTheme="majorEastAsia" w:cs="ＭＳ Ｐゴシック"/>
                <w:color w:val="000000"/>
                <w:kern w:val="0"/>
                <w:sz w:val="20"/>
                <w:szCs w:val="20"/>
              </w:rPr>
              <w:t>。</w:t>
            </w:r>
            <w:r w:rsidR="008B5A72" w:rsidRPr="000A582E">
              <w:rPr>
                <w:rFonts w:asciiTheme="majorEastAsia" w:eastAsiaTheme="majorEastAsia" w:hAnsiTheme="majorEastAsia" w:cs="ＭＳ Ｐゴシック" w:hint="eastAsia"/>
                <w:color w:val="000000"/>
                <w:kern w:val="0"/>
                <w:sz w:val="20"/>
                <w:szCs w:val="20"/>
              </w:rPr>
              <w:t>（１月～３月に終了した場合は治療終了日から９０日以内に申請する。）</w:t>
            </w:r>
            <w:r w:rsidR="00FE1C4E" w:rsidRPr="000A582E">
              <w:rPr>
                <w:rFonts w:asciiTheme="majorEastAsia" w:eastAsiaTheme="majorEastAsia" w:hAnsiTheme="majorEastAsia" w:cs="ＭＳ Ｐゴシック"/>
                <w:color w:val="000000"/>
                <w:kern w:val="0"/>
                <w:sz w:val="20"/>
                <w:szCs w:val="20"/>
              </w:rPr>
              <w:br/>
              <w:t>※一連の治療とは、「採卵」または「胚の解凍」から「妊娠の確認」または「医師の判断による治療計画の中止」に至るまでの生殖補助医療の過程のこと。</w:t>
            </w:r>
          </w:p>
        </w:tc>
      </w:tr>
      <w:tr w:rsidR="006E4839" w:rsidRPr="000A582E" w14:paraId="76B4DB8B" w14:textId="77777777" w:rsidTr="00851692">
        <w:trPr>
          <w:trHeight w:val="42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DF3A6" w14:textId="77777777" w:rsidR="006E4839" w:rsidRPr="000A582E" w:rsidRDefault="006E4839" w:rsidP="00851692">
            <w:pPr>
              <w:widowControl/>
              <w:jc w:val="center"/>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cs="ＭＳ Ｐゴシック" w:hint="eastAsia"/>
                <w:color w:val="000000"/>
                <w:kern w:val="0"/>
                <w:sz w:val="20"/>
                <w:szCs w:val="20"/>
              </w:rPr>
              <w:t>必要書類</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tcPr>
          <w:p w14:paraId="017291A8" w14:textId="161D4013" w:rsidR="006E4839" w:rsidRPr="000A582E" w:rsidRDefault="00FE1C4E" w:rsidP="00BD79E3">
            <w:pPr>
              <w:pStyle w:val="aa"/>
              <w:widowControl/>
              <w:numPr>
                <w:ilvl w:val="0"/>
                <w:numId w:val="4"/>
              </w:numPr>
              <w:ind w:leftChars="0"/>
              <w:jc w:val="left"/>
              <w:rPr>
                <w:rFonts w:asciiTheme="majorEastAsia" w:eastAsiaTheme="majorEastAsia" w:hAnsiTheme="majorEastAsia" w:cs="Arial"/>
                <w:color w:val="1A1A1A"/>
                <w:sz w:val="20"/>
                <w:szCs w:val="20"/>
                <w:shd w:val="clear" w:color="auto" w:fill="FFFFFF"/>
              </w:rPr>
            </w:pPr>
            <w:r w:rsidRPr="000A582E">
              <w:rPr>
                <w:rFonts w:asciiTheme="majorEastAsia" w:eastAsiaTheme="majorEastAsia" w:hAnsiTheme="majorEastAsia" w:cs="ＭＳ Ｐゴシック" w:hint="eastAsia"/>
                <w:color w:val="000000"/>
                <w:kern w:val="0"/>
                <w:sz w:val="20"/>
                <w:szCs w:val="20"/>
              </w:rPr>
              <w:t>磐田市</w:t>
            </w:r>
            <w:r w:rsidR="00BD79E3" w:rsidRPr="000A582E">
              <w:rPr>
                <w:rFonts w:asciiTheme="majorEastAsia" w:eastAsiaTheme="majorEastAsia" w:hAnsiTheme="majorEastAsia" w:hint="eastAsia"/>
                <w:sz w:val="20"/>
                <w:szCs w:val="20"/>
              </w:rPr>
              <w:t>不妊治療費（先進医療）助成金交付申請書</w:t>
            </w:r>
          </w:p>
          <w:p w14:paraId="234A7BD3" w14:textId="73AFA8BD" w:rsidR="00FE1C4E" w:rsidRPr="000A582E" w:rsidRDefault="00FE1C4E" w:rsidP="00FE1C4E">
            <w:pPr>
              <w:pStyle w:val="aa"/>
              <w:widowControl/>
              <w:numPr>
                <w:ilvl w:val="0"/>
                <w:numId w:val="4"/>
              </w:numPr>
              <w:ind w:leftChars="0"/>
              <w:jc w:val="left"/>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cs="ＭＳ Ｐゴシック"/>
                <w:color w:val="000000"/>
                <w:kern w:val="0"/>
                <w:sz w:val="20"/>
                <w:szCs w:val="20"/>
              </w:rPr>
              <w:t>生殖補助医療に係る医療機関発行の領収書及び診療明細書（原本）</w:t>
            </w:r>
          </w:p>
          <w:p w14:paraId="34E94D4D" w14:textId="37EF55F8" w:rsidR="00BD79E3" w:rsidRPr="000A582E" w:rsidRDefault="00BD79E3" w:rsidP="00FE1C4E">
            <w:pPr>
              <w:pStyle w:val="aa"/>
              <w:widowControl/>
              <w:numPr>
                <w:ilvl w:val="0"/>
                <w:numId w:val="4"/>
              </w:numPr>
              <w:ind w:leftChars="0"/>
              <w:jc w:val="left"/>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hint="eastAsia"/>
                <w:sz w:val="20"/>
                <w:szCs w:val="20"/>
              </w:rPr>
              <w:t>不妊治療（先進医療）費受診等証明書</w:t>
            </w:r>
            <w:r w:rsidR="00C43B60" w:rsidRPr="000A582E">
              <w:rPr>
                <w:rFonts w:asciiTheme="majorEastAsia" w:eastAsiaTheme="majorEastAsia" w:hAnsiTheme="majorEastAsia" w:cs="ＭＳ Ｐゴシック"/>
                <w:color w:val="000000"/>
                <w:kern w:val="0"/>
                <w:sz w:val="20"/>
                <w:szCs w:val="20"/>
              </w:rPr>
              <w:t>（原本）</w:t>
            </w:r>
          </w:p>
          <w:p w14:paraId="7B7D246B" w14:textId="2365EF77" w:rsidR="00FE1C4E" w:rsidRPr="000A582E" w:rsidRDefault="00FE1C4E" w:rsidP="00FE1C4E">
            <w:pPr>
              <w:pStyle w:val="aa"/>
              <w:widowControl/>
              <w:numPr>
                <w:ilvl w:val="0"/>
                <w:numId w:val="4"/>
              </w:numPr>
              <w:ind w:leftChars="0"/>
              <w:jc w:val="left"/>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cs="ＭＳ Ｐゴシック"/>
                <w:color w:val="000000"/>
                <w:kern w:val="0"/>
                <w:sz w:val="20"/>
                <w:szCs w:val="20"/>
              </w:rPr>
              <w:t>申請者名義の振込</w:t>
            </w:r>
            <w:r w:rsidR="00BD79E3" w:rsidRPr="000A582E">
              <w:rPr>
                <w:rFonts w:asciiTheme="majorEastAsia" w:eastAsiaTheme="majorEastAsia" w:hAnsiTheme="majorEastAsia" w:cs="ＭＳ Ｐゴシック" w:hint="eastAsia"/>
                <w:color w:val="000000"/>
                <w:kern w:val="0"/>
                <w:sz w:val="20"/>
                <w:szCs w:val="20"/>
              </w:rPr>
              <w:t>先が分かるもの（ゆうちょ銀行の場合は通帳）</w:t>
            </w:r>
          </w:p>
          <w:p w14:paraId="0AEB0F41" w14:textId="335804EE" w:rsidR="006E4839" w:rsidRPr="000A582E" w:rsidRDefault="00FE1C4E" w:rsidP="001E422D">
            <w:pPr>
              <w:pStyle w:val="aa"/>
              <w:widowControl/>
              <w:numPr>
                <w:ilvl w:val="0"/>
                <w:numId w:val="4"/>
              </w:numPr>
              <w:ind w:leftChars="0"/>
              <w:jc w:val="left"/>
              <w:rPr>
                <w:rFonts w:asciiTheme="majorEastAsia" w:eastAsiaTheme="majorEastAsia" w:hAnsiTheme="majorEastAsia" w:cs="ＭＳ Ｐゴシック"/>
                <w:color w:val="000000"/>
                <w:kern w:val="0"/>
                <w:sz w:val="20"/>
                <w:szCs w:val="20"/>
              </w:rPr>
            </w:pPr>
            <w:r w:rsidRPr="000A582E">
              <w:rPr>
                <w:rFonts w:asciiTheme="majorEastAsia" w:eastAsiaTheme="majorEastAsia" w:hAnsiTheme="majorEastAsia" w:cs="ＭＳ Ｐゴシック"/>
                <w:color w:val="000000"/>
                <w:kern w:val="0"/>
                <w:sz w:val="20"/>
                <w:szCs w:val="20"/>
              </w:rPr>
              <w:t>（必要な方のみ）事実婚に関する申立書</w:t>
            </w:r>
            <w:r w:rsidR="00C43B60">
              <w:rPr>
                <w:rFonts w:asciiTheme="majorEastAsia" w:eastAsiaTheme="majorEastAsia" w:hAnsiTheme="majorEastAsia" w:cs="ＭＳ Ｐゴシック" w:hint="eastAsia"/>
                <w:color w:val="000000"/>
                <w:kern w:val="0"/>
                <w:sz w:val="20"/>
                <w:szCs w:val="20"/>
              </w:rPr>
              <w:t>・戸籍謄本</w:t>
            </w:r>
          </w:p>
        </w:tc>
      </w:tr>
    </w:tbl>
    <w:p w14:paraId="2259EECB" w14:textId="77777777" w:rsidR="00D30942" w:rsidRPr="000A582E" w:rsidRDefault="00D30942" w:rsidP="00DD763C">
      <w:pPr>
        <w:spacing w:line="360" w:lineRule="exact"/>
        <w:rPr>
          <w:rFonts w:asciiTheme="majorEastAsia" w:eastAsiaTheme="majorEastAsia" w:hAnsiTheme="majorEastAsia"/>
          <w:szCs w:val="21"/>
        </w:rPr>
      </w:pPr>
    </w:p>
    <w:p w14:paraId="0A6BEDCD" w14:textId="307E0029" w:rsidR="0051779D" w:rsidRPr="000A582E" w:rsidRDefault="0051779D" w:rsidP="0051779D">
      <w:pPr>
        <w:spacing w:line="360" w:lineRule="exact"/>
        <w:rPr>
          <w:rFonts w:asciiTheme="majorEastAsia" w:eastAsiaTheme="majorEastAsia" w:hAnsiTheme="majorEastAsia"/>
          <w:b/>
          <w:sz w:val="22"/>
          <w:shd w:val="pct15" w:color="auto" w:fill="FFFFFF"/>
        </w:rPr>
      </w:pPr>
      <w:r w:rsidRPr="000A582E">
        <w:rPr>
          <w:rFonts w:asciiTheme="majorEastAsia" w:eastAsiaTheme="majorEastAsia" w:hAnsiTheme="majorEastAsia" w:hint="eastAsia"/>
          <w:b/>
          <w:sz w:val="22"/>
          <w:shd w:val="pct15" w:color="auto" w:fill="FFFFFF"/>
        </w:rPr>
        <w:t xml:space="preserve">申請から振込までの流れ　　　　　　　　　　　　　　　　　　　　　　　　　　　　　　　　</w:t>
      </w:r>
    </w:p>
    <w:p w14:paraId="6232B8BF" w14:textId="685D476A" w:rsidR="0051779D" w:rsidRPr="000A582E" w:rsidRDefault="0051779D" w:rsidP="00CF329C">
      <w:pPr>
        <w:pStyle w:val="aa"/>
        <w:numPr>
          <w:ilvl w:val="0"/>
          <w:numId w:val="5"/>
        </w:numPr>
        <w:spacing w:line="360" w:lineRule="exact"/>
        <w:ind w:leftChars="0"/>
        <w:rPr>
          <w:rFonts w:asciiTheme="majorEastAsia" w:eastAsiaTheme="majorEastAsia" w:hAnsiTheme="majorEastAsia"/>
          <w:szCs w:val="21"/>
        </w:rPr>
      </w:pPr>
      <w:r w:rsidRPr="000A582E">
        <w:rPr>
          <w:rFonts w:asciiTheme="majorEastAsia" w:eastAsiaTheme="majorEastAsia" w:hAnsiTheme="majorEastAsia" w:hint="eastAsia"/>
          <w:szCs w:val="21"/>
        </w:rPr>
        <w:t>申請書の受付</w:t>
      </w:r>
    </w:p>
    <w:p w14:paraId="5D899D73" w14:textId="2F044460" w:rsidR="0051779D" w:rsidRPr="000A582E" w:rsidRDefault="0051779D" w:rsidP="00CF329C">
      <w:pPr>
        <w:pStyle w:val="aa"/>
        <w:numPr>
          <w:ilvl w:val="0"/>
          <w:numId w:val="5"/>
        </w:numPr>
        <w:spacing w:line="360" w:lineRule="exact"/>
        <w:ind w:leftChars="0"/>
        <w:rPr>
          <w:rFonts w:asciiTheme="majorEastAsia" w:eastAsiaTheme="majorEastAsia" w:hAnsiTheme="majorEastAsia"/>
          <w:szCs w:val="21"/>
        </w:rPr>
      </w:pPr>
      <w:r w:rsidRPr="000A582E">
        <w:rPr>
          <w:rFonts w:asciiTheme="majorEastAsia" w:eastAsiaTheme="majorEastAsia" w:hAnsiTheme="majorEastAsia" w:hint="eastAsia"/>
          <w:szCs w:val="21"/>
        </w:rPr>
        <w:t>書類の審査</w:t>
      </w:r>
    </w:p>
    <w:p w14:paraId="51BFF18A" w14:textId="223E4E73" w:rsidR="0051779D" w:rsidRPr="000A582E" w:rsidRDefault="0051779D" w:rsidP="00CF329C">
      <w:pPr>
        <w:pStyle w:val="aa"/>
        <w:numPr>
          <w:ilvl w:val="0"/>
          <w:numId w:val="5"/>
        </w:numPr>
        <w:spacing w:line="360" w:lineRule="exact"/>
        <w:ind w:leftChars="0"/>
        <w:rPr>
          <w:rFonts w:asciiTheme="majorEastAsia" w:eastAsiaTheme="majorEastAsia" w:hAnsiTheme="majorEastAsia"/>
          <w:szCs w:val="21"/>
        </w:rPr>
      </w:pPr>
      <w:r w:rsidRPr="000A582E">
        <w:rPr>
          <w:rFonts w:asciiTheme="majorEastAsia" w:eastAsiaTheme="majorEastAsia" w:hAnsiTheme="majorEastAsia" w:hint="eastAsia"/>
          <w:szCs w:val="21"/>
        </w:rPr>
        <w:t>決定通知書の送付　申請日の翌月中旬頃</w:t>
      </w:r>
    </w:p>
    <w:p w14:paraId="4D2B64CC" w14:textId="57872214" w:rsidR="0051779D" w:rsidRPr="000A582E" w:rsidRDefault="00C43B60" w:rsidP="00CF329C">
      <w:pPr>
        <w:pStyle w:val="aa"/>
        <w:numPr>
          <w:ilvl w:val="0"/>
          <w:numId w:val="5"/>
        </w:numPr>
        <w:spacing w:line="360" w:lineRule="exact"/>
        <w:ind w:leftChars="0"/>
        <w:rPr>
          <w:rFonts w:asciiTheme="majorEastAsia" w:eastAsiaTheme="majorEastAsia" w:hAnsiTheme="majorEastAsia"/>
          <w:szCs w:val="21"/>
        </w:rPr>
      </w:pPr>
      <w:r>
        <w:rPr>
          <w:rFonts w:asciiTheme="majorEastAsia" w:eastAsiaTheme="majorEastAsia" w:hAnsiTheme="majorEastAsia" w:hint="eastAsia"/>
          <w:szCs w:val="21"/>
        </w:rPr>
        <w:t>助成金の振込　申請日の翌月末</w:t>
      </w:r>
    </w:p>
    <w:p w14:paraId="6BA9CE27" w14:textId="77777777" w:rsidR="0051779D" w:rsidRPr="000A582E" w:rsidRDefault="0051779D" w:rsidP="00DD763C">
      <w:pPr>
        <w:spacing w:line="360" w:lineRule="exact"/>
        <w:rPr>
          <w:rFonts w:asciiTheme="majorEastAsia" w:eastAsiaTheme="majorEastAsia" w:hAnsiTheme="majorEastAsia"/>
          <w:szCs w:val="21"/>
          <w:shd w:val="pct15" w:color="auto" w:fill="FFFFFF"/>
        </w:rPr>
      </w:pPr>
    </w:p>
    <w:p w14:paraId="6FF27995" w14:textId="42AB5029" w:rsidR="00DD763C" w:rsidRPr="000A582E" w:rsidRDefault="00DD763C" w:rsidP="00DD763C">
      <w:pPr>
        <w:spacing w:line="360" w:lineRule="exact"/>
        <w:rPr>
          <w:rFonts w:asciiTheme="majorEastAsia" w:eastAsiaTheme="majorEastAsia" w:hAnsiTheme="majorEastAsia"/>
          <w:b/>
          <w:sz w:val="22"/>
          <w:shd w:val="pct15" w:color="auto" w:fill="FFFFFF"/>
        </w:rPr>
      </w:pPr>
      <w:r w:rsidRPr="000A582E">
        <w:rPr>
          <w:rFonts w:asciiTheme="majorEastAsia" w:eastAsiaTheme="majorEastAsia" w:hAnsiTheme="majorEastAsia" w:hint="eastAsia"/>
          <w:b/>
          <w:sz w:val="22"/>
          <w:shd w:val="pct15" w:color="auto" w:fill="FFFFFF"/>
        </w:rPr>
        <w:t>助成対象となる治療費のイメージ</w:t>
      </w:r>
      <w:r w:rsidR="00E24A64">
        <w:rPr>
          <w:rFonts w:asciiTheme="majorEastAsia" w:eastAsiaTheme="majorEastAsia" w:hAnsiTheme="majorEastAsia" w:hint="eastAsia"/>
          <w:b/>
          <w:sz w:val="22"/>
          <w:shd w:val="pct15" w:color="auto" w:fill="FFFFFF"/>
        </w:rPr>
        <w:t xml:space="preserve">　</w:t>
      </w:r>
      <w:r w:rsidR="00511CEC" w:rsidRPr="000A582E">
        <w:rPr>
          <w:rFonts w:asciiTheme="majorEastAsia" w:eastAsiaTheme="majorEastAsia" w:hAnsiTheme="majorEastAsia" w:hint="eastAsia"/>
          <w:b/>
          <w:sz w:val="22"/>
          <w:shd w:val="pct15" w:color="auto" w:fill="FFFFFF"/>
        </w:rPr>
        <w:t xml:space="preserve">　　　　　　　　　　　　　　　　　　　　　　　　　</w:t>
      </w:r>
    </w:p>
    <w:p w14:paraId="613D7F0C" w14:textId="689E7897" w:rsidR="00DD763C" w:rsidRPr="000A582E" w:rsidRDefault="00DD763C" w:rsidP="00DD763C">
      <w:pPr>
        <w:spacing w:line="360" w:lineRule="exact"/>
        <w:rPr>
          <w:rFonts w:asciiTheme="majorEastAsia" w:eastAsiaTheme="majorEastAsia" w:hAnsiTheme="majorEastAsia"/>
          <w:sz w:val="20"/>
          <w:szCs w:val="20"/>
        </w:rPr>
      </w:pPr>
    </w:p>
    <w:tbl>
      <w:tblPr>
        <w:tblStyle w:val="ab"/>
        <w:tblW w:w="0" w:type="auto"/>
        <w:tblLook w:val="04A0" w:firstRow="1" w:lastRow="0" w:firstColumn="1" w:lastColumn="0" w:noHBand="0" w:noVBand="1"/>
      </w:tblPr>
      <w:tblGrid>
        <w:gridCol w:w="2798"/>
        <w:gridCol w:w="1685"/>
        <w:gridCol w:w="377"/>
        <w:gridCol w:w="4195"/>
      </w:tblGrid>
      <w:tr w:rsidR="00DD763C" w:rsidRPr="000A582E" w14:paraId="6D5F288D" w14:textId="77777777" w:rsidTr="003B7E2B">
        <w:tc>
          <w:tcPr>
            <w:tcW w:w="4483" w:type="dxa"/>
            <w:gridSpan w:val="2"/>
            <w:tcBorders>
              <w:top w:val="nil"/>
              <w:left w:val="nil"/>
              <w:right w:val="nil"/>
            </w:tcBorders>
            <w:vAlign w:val="center"/>
          </w:tcPr>
          <w:p w14:paraId="095F5BC6" w14:textId="5E1C077B" w:rsidR="00DD763C" w:rsidRPr="000A582E" w:rsidRDefault="00A7133D" w:rsidP="00DD763C">
            <w:pPr>
              <w:spacing w:line="360" w:lineRule="exact"/>
              <w:jc w:val="center"/>
              <w:rPr>
                <w:rFonts w:asciiTheme="majorEastAsia" w:eastAsiaTheme="majorEastAsia" w:hAnsiTheme="majorEastAsia"/>
                <w:sz w:val="20"/>
                <w:szCs w:val="20"/>
              </w:rPr>
            </w:pPr>
            <w:r w:rsidRPr="000A582E">
              <w:rPr>
                <w:rFonts w:asciiTheme="majorEastAsia" w:eastAsiaTheme="majorEastAsia" w:hAnsiTheme="majorEastAsia" w:hint="eastAsia"/>
                <w:noProof/>
                <w:sz w:val="20"/>
                <w:szCs w:val="20"/>
              </w:rPr>
              <mc:AlternateContent>
                <mc:Choice Requires="wps">
                  <w:drawing>
                    <wp:anchor distT="0" distB="0" distL="114300" distR="114300" simplePos="0" relativeHeight="251679744" behindDoc="0" locked="0" layoutInCell="1" allowOverlap="1" wp14:anchorId="54CF4172" wp14:editId="68F2E67F">
                      <wp:simplePos x="0" y="0"/>
                      <wp:positionH relativeFrom="column">
                        <wp:posOffset>-26035</wp:posOffset>
                      </wp:positionH>
                      <wp:positionV relativeFrom="paragraph">
                        <wp:posOffset>115570</wp:posOffset>
                      </wp:positionV>
                      <wp:extent cx="742950" cy="0"/>
                      <wp:effectExtent l="38100" t="76200" r="0" b="95250"/>
                      <wp:wrapNone/>
                      <wp:docPr id="13" name="直線矢印コネクタ 13"/>
                      <wp:cNvGraphicFramePr/>
                      <a:graphic xmlns:a="http://schemas.openxmlformats.org/drawingml/2006/main">
                        <a:graphicData uri="http://schemas.microsoft.com/office/word/2010/wordprocessingShape">
                          <wps:wsp>
                            <wps:cNvCnPr/>
                            <wps:spPr>
                              <a:xfrm>
                                <a:off x="0" y="0"/>
                                <a:ext cx="74295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3F84" id="_x0000_t32" coordsize="21600,21600" o:spt="32" o:oned="t" path="m,l21600,21600e" filled="f">
                      <v:path arrowok="t" fillok="f" o:connecttype="none"/>
                      <o:lock v:ext="edit" shapetype="t"/>
                    </v:shapetype>
                    <v:shape id="直線矢印コネクタ 13" o:spid="_x0000_s1026" type="#_x0000_t32" style="position:absolute;left:0;text-align:left;margin-left:-2.05pt;margin-top:9.1pt;width:5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" strokecolor="#5b9bd5 [3204]" strokeweight=".5pt">
                      <v:stroke startarrow="block" joinstyle="miter"/>
                    </v:shape>
                  </w:pict>
                </mc:Fallback>
              </mc:AlternateContent>
            </w:r>
            <w:r w:rsidRPr="000A582E">
              <w:rPr>
                <w:rFonts w:asciiTheme="majorEastAsia" w:eastAsiaTheme="majorEastAsia" w:hAnsiTheme="majorEastAsia" w:hint="eastAsia"/>
                <w:noProof/>
                <w:sz w:val="20"/>
                <w:szCs w:val="20"/>
              </w:rPr>
              <mc:AlternateContent>
                <mc:Choice Requires="wps">
                  <w:drawing>
                    <wp:anchor distT="0" distB="0" distL="114300" distR="114300" simplePos="0" relativeHeight="251681792" behindDoc="0" locked="0" layoutInCell="1" allowOverlap="1" wp14:anchorId="31E6F637" wp14:editId="6C8DA3BE">
                      <wp:simplePos x="0" y="0"/>
                      <wp:positionH relativeFrom="column">
                        <wp:posOffset>2031365</wp:posOffset>
                      </wp:positionH>
                      <wp:positionV relativeFrom="paragraph">
                        <wp:posOffset>134620</wp:posOffset>
                      </wp:positionV>
                      <wp:extent cx="742950" cy="0"/>
                      <wp:effectExtent l="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EE032" id="直線矢印コネクタ 14" o:spid="_x0000_s1026" type="#_x0000_t32" style="position:absolute;left:0;text-align:left;margin-left:159.95pt;margin-top:10.6pt;width:5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" strokecolor="#5b9bd5 [3204]" strokeweight=".5pt">
                      <v:stroke endarrow="block" joinstyle="miter"/>
                    </v:shape>
                  </w:pict>
                </mc:Fallback>
              </mc:AlternateContent>
            </w:r>
            <w:r w:rsidR="00DD763C" w:rsidRPr="000A582E">
              <w:rPr>
                <w:rFonts w:asciiTheme="majorEastAsia" w:eastAsiaTheme="majorEastAsia" w:hAnsiTheme="majorEastAsia" w:hint="eastAsia"/>
                <w:sz w:val="20"/>
                <w:szCs w:val="20"/>
              </w:rPr>
              <w:t>保険適用となる治療</w:t>
            </w:r>
          </w:p>
        </w:tc>
        <w:tc>
          <w:tcPr>
            <w:tcW w:w="377" w:type="dxa"/>
            <w:tcBorders>
              <w:top w:val="nil"/>
              <w:left w:val="nil"/>
              <w:bottom w:val="nil"/>
              <w:right w:val="dashed" w:sz="12" w:space="0" w:color="FF0000"/>
            </w:tcBorders>
            <w:vAlign w:val="center"/>
          </w:tcPr>
          <w:p w14:paraId="2A507D78" w14:textId="2C8DDA16" w:rsidR="00DD763C" w:rsidRPr="000A582E" w:rsidRDefault="00DD763C" w:rsidP="00DD763C">
            <w:pPr>
              <w:spacing w:line="360" w:lineRule="exact"/>
              <w:jc w:val="center"/>
              <w:rPr>
                <w:rFonts w:asciiTheme="majorEastAsia" w:eastAsiaTheme="majorEastAsia" w:hAnsiTheme="majorEastAsia"/>
                <w:sz w:val="20"/>
                <w:szCs w:val="20"/>
              </w:rPr>
            </w:pPr>
          </w:p>
        </w:tc>
        <w:tc>
          <w:tcPr>
            <w:tcW w:w="4195" w:type="dxa"/>
            <w:tcBorders>
              <w:top w:val="dashed" w:sz="12" w:space="0" w:color="FF0000"/>
              <w:left w:val="dashed" w:sz="12" w:space="0" w:color="FF0000"/>
              <w:bottom w:val="single" w:sz="4" w:space="0" w:color="auto"/>
              <w:right w:val="dashed" w:sz="12" w:space="0" w:color="FF0000"/>
            </w:tcBorders>
            <w:vAlign w:val="center"/>
          </w:tcPr>
          <w:p w14:paraId="6CEA2375" w14:textId="228845B7" w:rsidR="00DD763C" w:rsidRPr="000A582E" w:rsidRDefault="00A7133D" w:rsidP="00DD763C">
            <w:pPr>
              <w:spacing w:line="360" w:lineRule="exact"/>
              <w:jc w:val="center"/>
              <w:rPr>
                <w:rFonts w:asciiTheme="majorEastAsia" w:eastAsiaTheme="majorEastAsia" w:hAnsiTheme="majorEastAsia"/>
                <w:sz w:val="20"/>
                <w:szCs w:val="20"/>
              </w:rPr>
            </w:pPr>
            <w:r w:rsidRPr="000A582E">
              <w:rPr>
                <w:rFonts w:asciiTheme="majorEastAsia" w:eastAsiaTheme="majorEastAsia" w:hAnsiTheme="majorEastAsia" w:hint="eastAsia"/>
                <w:noProof/>
                <w:sz w:val="20"/>
                <w:szCs w:val="20"/>
              </w:rPr>
              <mc:AlternateContent>
                <mc:Choice Requires="wps">
                  <w:drawing>
                    <wp:anchor distT="0" distB="0" distL="114300" distR="114300" simplePos="0" relativeHeight="251685888" behindDoc="0" locked="0" layoutInCell="1" allowOverlap="1" wp14:anchorId="4DC60F6B" wp14:editId="354F3F33">
                      <wp:simplePos x="0" y="0"/>
                      <wp:positionH relativeFrom="column">
                        <wp:posOffset>1840865</wp:posOffset>
                      </wp:positionH>
                      <wp:positionV relativeFrom="paragraph">
                        <wp:posOffset>144780</wp:posOffset>
                      </wp:positionV>
                      <wp:extent cx="7429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7429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AEDA7" id="直線矢印コネクタ 18" o:spid="_x0000_s1026" type="#_x0000_t32" style="position:absolute;left:0;text-align:left;margin-left:144.95pt;margin-top:11.4pt;width:5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" strokecolor="red" strokeweight=".5pt">
                      <v:stroke endarrow="block" joinstyle="miter"/>
                    </v:shape>
                  </w:pict>
                </mc:Fallback>
              </mc:AlternateContent>
            </w:r>
            <w:r w:rsidRPr="000A582E">
              <w:rPr>
                <w:rFonts w:asciiTheme="majorEastAsia" w:eastAsiaTheme="majorEastAsia" w:hAnsiTheme="majorEastAsia" w:hint="eastAsia"/>
                <w:noProof/>
                <w:color w:val="FF0000"/>
                <w:sz w:val="20"/>
                <w:szCs w:val="20"/>
              </w:rPr>
              <mc:AlternateContent>
                <mc:Choice Requires="wps">
                  <w:drawing>
                    <wp:anchor distT="0" distB="0" distL="114300" distR="114300" simplePos="0" relativeHeight="251683840" behindDoc="0" locked="0" layoutInCell="1" allowOverlap="1" wp14:anchorId="1BA74901" wp14:editId="111031B2">
                      <wp:simplePos x="0" y="0"/>
                      <wp:positionH relativeFrom="column">
                        <wp:posOffset>-75565</wp:posOffset>
                      </wp:positionH>
                      <wp:positionV relativeFrom="paragraph">
                        <wp:posOffset>144780</wp:posOffset>
                      </wp:positionV>
                      <wp:extent cx="742950" cy="0"/>
                      <wp:effectExtent l="38100" t="76200" r="0" b="95250"/>
                      <wp:wrapNone/>
                      <wp:docPr id="15" name="直線矢印コネクタ 15"/>
                      <wp:cNvGraphicFramePr/>
                      <a:graphic xmlns:a="http://schemas.openxmlformats.org/drawingml/2006/main">
                        <a:graphicData uri="http://schemas.microsoft.com/office/word/2010/wordprocessingShape">
                          <wps:wsp>
                            <wps:cNvCnPr/>
                            <wps:spPr>
                              <a:xfrm>
                                <a:off x="0" y="0"/>
                                <a:ext cx="742950" cy="0"/>
                              </a:xfrm>
                              <a:prstGeom prst="straightConnector1">
                                <a:avLst/>
                              </a:prstGeom>
                              <a:ln>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82213" id="直線矢印コネクタ 15" o:spid="_x0000_s1026" type="#_x0000_t32" style="position:absolute;left:0;text-align:left;margin-left:-5.95pt;margin-top:11.4pt;width:5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" strokecolor="red" strokeweight=".5pt">
                      <v:stroke startarrow="block" joinstyle="miter"/>
                    </v:shape>
                  </w:pict>
                </mc:Fallback>
              </mc:AlternateContent>
            </w:r>
            <w:r w:rsidR="00DD763C" w:rsidRPr="000A582E">
              <w:rPr>
                <w:rFonts w:asciiTheme="majorEastAsia" w:eastAsiaTheme="majorEastAsia" w:hAnsiTheme="majorEastAsia" w:hint="eastAsia"/>
                <w:sz w:val="20"/>
                <w:szCs w:val="20"/>
              </w:rPr>
              <w:t>先進医療による治療</w:t>
            </w:r>
          </w:p>
        </w:tc>
      </w:tr>
      <w:tr w:rsidR="00A7133D" w:rsidRPr="000A582E" w14:paraId="6EC1622E" w14:textId="77777777" w:rsidTr="003B7E2B">
        <w:trPr>
          <w:trHeight w:val="880"/>
        </w:trPr>
        <w:tc>
          <w:tcPr>
            <w:tcW w:w="2798" w:type="dxa"/>
            <w:tcBorders>
              <w:bottom w:val="single" w:sz="4" w:space="0" w:color="auto"/>
            </w:tcBorders>
            <w:shd w:val="clear" w:color="auto" w:fill="DEEAF6" w:themeFill="accent1" w:themeFillTint="33"/>
            <w:vAlign w:val="center"/>
          </w:tcPr>
          <w:p w14:paraId="4AA49AC0" w14:textId="77777777" w:rsidR="00DD763C" w:rsidRPr="000A582E" w:rsidRDefault="00DD763C" w:rsidP="00DD763C">
            <w:pPr>
              <w:spacing w:line="360" w:lineRule="exact"/>
              <w:jc w:val="center"/>
              <w:rPr>
                <w:rFonts w:asciiTheme="majorEastAsia" w:eastAsiaTheme="majorEastAsia" w:hAnsiTheme="majorEastAsia"/>
                <w:sz w:val="20"/>
                <w:szCs w:val="20"/>
              </w:rPr>
            </w:pPr>
            <w:r w:rsidRPr="000A582E">
              <w:rPr>
                <w:rFonts w:asciiTheme="majorEastAsia" w:eastAsiaTheme="majorEastAsia" w:hAnsiTheme="majorEastAsia" w:hint="eastAsia"/>
                <w:sz w:val="20"/>
                <w:szCs w:val="20"/>
              </w:rPr>
              <w:t>公的保険により負担</w:t>
            </w:r>
          </w:p>
          <w:p w14:paraId="76A39C89" w14:textId="718703A1" w:rsidR="00DD763C" w:rsidRPr="000A582E" w:rsidRDefault="00DD763C" w:rsidP="00DD763C">
            <w:pPr>
              <w:spacing w:line="360" w:lineRule="exact"/>
              <w:jc w:val="center"/>
              <w:rPr>
                <w:rFonts w:asciiTheme="majorEastAsia" w:eastAsiaTheme="majorEastAsia" w:hAnsiTheme="majorEastAsia"/>
                <w:sz w:val="20"/>
                <w:szCs w:val="20"/>
              </w:rPr>
            </w:pPr>
            <w:r w:rsidRPr="000A582E">
              <w:rPr>
                <w:rFonts w:asciiTheme="majorEastAsia" w:eastAsiaTheme="majorEastAsia" w:hAnsiTheme="majorEastAsia" w:hint="eastAsia"/>
                <w:sz w:val="20"/>
                <w:szCs w:val="20"/>
              </w:rPr>
              <w:t>（7割）</w:t>
            </w:r>
          </w:p>
        </w:tc>
        <w:tc>
          <w:tcPr>
            <w:tcW w:w="1685" w:type="dxa"/>
            <w:tcBorders>
              <w:bottom w:val="single" w:sz="4" w:space="0" w:color="auto"/>
            </w:tcBorders>
            <w:shd w:val="clear" w:color="auto" w:fill="FFF2CC" w:themeFill="accent4" w:themeFillTint="33"/>
            <w:vAlign w:val="center"/>
          </w:tcPr>
          <w:p w14:paraId="58AF34A0" w14:textId="77777777" w:rsidR="00DD763C" w:rsidRPr="000A582E" w:rsidRDefault="00DD763C" w:rsidP="00DD763C">
            <w:pPr>
              <w:spacing w:line="360" w:lineRule="exact"/>
              <w:jc w:val="center"/>
              <w:rPr>
                <w:rFonts w:asciiTheme="majorEastAsia" w:eastAsiaTheme="majorEastAsia" w:hAnsiTheme="majorEastAsia"/>
                <w:sz w:val="20"/>
                <w:szCs w:val="20"/>
              </w:rPr>
            </w:pPr>
            <w:r w:rsidRPr="000A582E">
              <w:rPr>
                <w:rFonts w:asciiTheme="majorEastAsia" w:eastAsiaTheme="majorEastAsia" w:hAnsiTheme="majorEastAsia" w:hint="eastAsia"/>
                <w:sz w:val="20"/>
                <w:szCs w:val="20"/>
              </w:rPr>
              <w:t>自己負担</w:t>
            </w:r>
          </w:p>
          <w:p w14:paraId="7DB92296" w14:textId="69F9A858" w:rsidR="00DD763C" w:rsidRPr="000A582E" w:rsidRDefault="00DD763C" w:rsidP="00DD763C">
            <w:pPr>
              <w:spacing w:line="360" w:lineRule="exact"/>
              <w:jc w:val="center"/>
              <w:rPr>
                <w:rFonts w:asciiTheme="majorEastAsia" w:eastAsiaTheme="majorEastAsia" w:hAnsiTheme="majorEastAsia"/>
                <w:sz w:val="20"/>
                <w:szCs w:val="20"/>
              </w:rPr>
            </w:pPr>
            <w:r w:rsidRPr="000A582E">
              <w:rPr>
                <w:rFonts w:asciiTheme="majorEastAsia" w:eastAsiaTheme="majorEastAsia" w:hAnsiTheme="majorEastAsia" w:hint="eastAsia"/>
                <w:sz w:val="20"/>
                <w:szCs w:val="20"/>
              </w:rPr>
              <w:t>（3割）</w:t>
            </w:r>
          </w:p>
        </w:tc>
        <w:tc>
          <w:tcPr>
            <w:tcW w:w="377" w:type="dxa"/>
            <w:tcBorders>
              <w:top w:val="nil"/>
              <w:bottom w:val="nil"/>
              <w:right w:val="dashed" w:sz="12" w:space="0" w:color="FF0000"/>
            </w:tcBorders>
            <w:vAlign w:val="center"/>
          </w:tcPr>
          <w:p w14:paraId="4270C735" w14:textId="2D987079" w:rsidR="00DD763C" w:rsidRPr="000A582E" w:rsidRDefault="00A7133D" w:rsidP="00DD763C">
            <w:pPr>
              <w:spacing w:line="360" w:lineRule="exact"/>
              <w:jc w:val="center"/>
              <w:rPr>
                <w:rFonts w:asciiTheme="majorEastAsia" w:eastAsiaTheme="majorEastAsia" w:hAnsiTheme="majorEastAsia"/>
                <w:sz w:val="20"/>
                <w:szCs w:val="20"/>
              </w:rPr>
            </w:pPr>
            <w:r w:rsidRPr="000A582E">
              <w:rPr>
                <w:rFonts w:asciiTheme="majorEastAsia" w:eastAsiaTheme="majorEastAsia" w:hAnsiTheme="majorEastAsia" w:hint="eastAsia"/>
                <w:sz w:val="20"/>
                <w:szCs w:val="20"/>
              </w:rPr>
              <w:t>+</w:t>
            </w:r>
          </w:p>
        </w:tc>
        <w:tc>
          <w:tcPr>
            <w:tcW w:w="4195" w:type="dxa"/>
            <w:tcBorders>
              <w:left w:val="dashed" w:sz="12" w:space="0" w:color="FF0000"/>
              <w:bottom w:val="single" w:sz="4" w:space="0" w:color="auto"/>
              <w:right w:val="dashed" w:sz="12" w:space="0" w:color="FF0000"/>
            </w:tcBorders>
            <w:shd w:val="clear" w:color="auto" w:fill="FF99FF"/>
            <w:vAlign w:val="center"/>
          </w:tcPr>
          <w:p w14:paraId="7B9719B0" w14:textId="3493BB61" w:rsidR="00DD763C" w:rsidRPr="000A582E" w:rsidRDefault="00DD763C" w:rsidP="00DD763C">
            <w:pPr>
              <w:spacing w:line="360" w:lineRule="exact"/>
              <w:jc w:val="center"/>
              <w:rPr>
                <w:rFonts w:asciiTheme="majorEastAsia" w:eastAsiaTheme="majorEastAsia" w:hAnsiTheme="majorEastAsia"/>
                <w:sz w:val="20"/>
                <w:szCs w:val="20"/>
              </w:rPr>
            </w:pPr>
            <w:r w:rsidRPr="000A582E">
              <w:rPr>
                <w:rFonts w:asciiTheme="majorEastAsia" w:eastAsiaTheme="majorEastAsia" w:hAnsiTheme="majorEastAsia" w:hint="eastAsia"/>
                <w:sz w:val="20"/>
                <w:szCs w:val="20"/>
              </w:rPr>
              <w:t>自己負担（10割）</w:t>
            </w:r>
          </w:p>
        </w:tc>
      </w:tr>
      <w:tr w:rsidR="00A7133D" w:rsidRPr="000A582E" w14:paraId="3B27848C" w14:textId="77777777" w:rsidTr="003B7E2B">
        <w:trPr>
          <w:trHeight w:val="880"/>
        </w:trPr>
        <w:tc>
          <w:tcPr>
            <w:tcW w:w="4483" w:type="dxa"/>
            <w:gridSpan w:val="2"/>
            <w:tcBorders>
              <w:left w:val="dashed" w:sz="4" w:space="0" w:color="auto"/>
              <w:bottom w:val="dashSmallGap" w:sz="4" w:space="0" w:color="auto"/>
              <w:right w:val="dashed" w:sz="4" w:space="0" w:color="auto"/>
            </w:tcBorders>
          </w:tcPr>
          <w:p w14:paraId="73C62133" w14:textId="34CA4797" w:rsidR="00A7133D" w:rsidRPr="000A582E" w:rsidRDefault="000A582E" w:rsidP="00A7133D">
            <w:pP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【保険適用</w:t>
            </w:r>
            <w:r w:rsidR="00A7133D" w:rsidRPr="000A582E">
              <w:rPr>
                <w:rFonts w:asciiTheme="majorEastAsia" w:eastAsiaTheme="majorEastAsia" w:hAnsiTheme="majorEastAsia" w:cs="ＭＳ Ｐゴシック" w:hint="eastAsia"/>
                <w:color w:val="000000"/>
                <w:kern w:val="0"/>
                <w:sz w:val="18"/>
                <w:szCs w:val="18"/>
              </w:rPr>
              <w:t>となる治療】</w:t>
            </w:r>
          </w:p>
          <w:p w14:paraId="3AD19336" w14:textId="16C4B143" w:rsidR="00511CEC" w:rsidRPr="000A582E" w:rsidRDefault="00A7133D" w:rsidP="00A7133D">
            <w:pPr>
              <w:rPr>
                <w:rFonts w:asciiTheme="majorEastAsia" w:eastAsiaTheme="majorEastAsia" w:hAnsiTheme="majorEastAsia" w:cs="ＭＳ Ｐゴシック"/>
                <w:color w:val="000000"/>
                <w:kern w:val="0"/>
                <w:sz w:val="18"/>
                <w:szCs w:val="18"/>
              </w:rPr>
            </w:pPr>
            <w:r w:rsidRPr="000A582E">
              <w:rPr>
                <w:rFonts w:asciiTheme="majorEastAsia" w:eastAsiaTheme="majorEastAsia" w:hAnsiTheme="majorEastAsia" w:cs="ＭＳ Ｐゴシック" w:hint="eastAsia"/>
                <w:color w:val="000000"/>
                <w:kern w:val="0"/>
                <w:sz w:val="18"/>
                <w:szCs w:val="18"/>
              </w:rPr>
              <w:t>・体外受精・</w:t>
            </w:r>
            <w:r w:rsidRPr="000A582E">
              <w:rPr>
                <w:rFonts w:asciiTheme="majorEastAsia" w:eastAsiaTheme="majorEastAsia" w:hAnsiTheme="majorEastAsia" w:cs="ＭＳ Ｐゴシック"/>
                <w:color w:val="000000"/>
                <w:kern w:val="0"/>
                <w:sz w:val="18"/>
                <w:szCs w:val="18"/>
              </w:rPr>
              <w:t>顕微授精</w:t>
            </w:r>
          </w:p>
          <w:p w14:paraId="14865E31" w14:textId="12D10DE4" w:rsidR="00A7133D" w:rsidRPr="000A582E" w:rsidRDefault="00A7133D" w:rsidP="00511CEC">
            <w:pPr>
              <w:rPr>
                <w:rFonts w:asciiTheme="majorEastAsia" w:eastAsiaTheme="majorEastAsia" w:hAnsiTheme="majorEastAsia" w:cs="ＭＳ Ｐゴシック"/>
                <w:color w:val="000000"/>
                <w:kern w:val="0"/>
                <w:sz w:val="18"/>
                <w:szCs w:val="18"/>
              </w:rPr>
            </w:pPr>
            <w:r w:rsidRPr="000A582E">
              <w:rPr>
                <w:rFonts w:asciiTheme="majorEastAsia" w:eastAsiaTheme="majorEastAsia" w:hAnsiTheme="majorEastAsia" w:cs="ＭＳ Ｐゴシック" w:hint="eastAsia"/>
                <w:color w:val="000000"/>
                <w:kern w:val="0"/>
                <w:sz w:val="18"/>
                <w:szCs w:val="18"/>
              </w:rPr>
              <w:t>・TESE、MESA等の男性不妊治療</w:t>
            </w:r>
          </w:p>
        </w:tc>
        <w:tc>
          <w:tcPr>
            <w:tcW w:w="377" w:type="dxa"/>
            <w:tcBorders>
              <w:top w:val="nil"/>
              <w:left w:val="dashed" w:sz="4" w:space="0" w:color="auto"/>
              <w:bottom w:val="nil"/>
              <w:right w:val="dashed" w:sz="12" w:space="0" w:color="FF0000"/>
            </w:tcBorders>
          </w:tcPr>
          <w:p w14:paraId="01D832B4" w14:textId="77777777" w:rsidR="00A7133D" w:rsidRPr="000A582E" w:rsidRDefault="00A7133D" w:rsidP="00A7133D">
            <w:pPr>
              <w:spacing w:line="360" w:lineRule="exact"/>
              <w:rPr>
                <w:rFonts w:asciiTheme="majorEastAsia" w:eastAsiaTheme="majorEastAsia" w:hAnsiTheme="majorEastAsia"/>
                <w:sz w:val="20"/>
                <w:szCs w:val="20"/>
              </w:rPr>
            </w:pPr>
          </w:p>
        </w:tc>
        <w:tc>
          <w:tcPr>
            <w:tcW w:w="4195" w:type="dxa"/>
            <w:tcBorders>
              <w:left w:val="dashed" w:sz="12" w:space="0" w:color="FF0000"/>
              <w:bottom w:val="dashed" w:sz="12" w:space="0" w:color="FF0000"/>
              <w:right w:val="dashed" w:sz="12" w:space="0" w:color="FF0000"/>
            </w:tcBorders>
          </w:tcPr>
          <w:p w14:paraId="01D6BF8F" w14:textId="3CB57104" w:rsidR="00A7133D" w:rsidRPr="000A582E" w:rsidRDefault="00A7133D" w:rsidP="00A7133D">
            <w:pPr>
              <w:rPr>
                <w:rFonts w:asciiTheme="majorEastAsia" w:eastAsiaTheme="majorEastAsia" w:hAnsiTheme="majorEastAsia" w:cs="ＭＳ Ｐゴシック"/>
                <w:color w:val="000000"/>
                <w:kern w:val="0"/>
                <w:sz w:val="18"/>
                <w:szCs w:val="18"/>
              </w:rPr>
            </w:pPr>
            <w:r w:rsidRPr="000A582E">
              <w:rPr>
                <w:rFonts w:asciiTheme="majorEastAsia" w:eastAsiaTheme="majorEastAsia" w:hAnsiTheme="majorEastAsia" w:cs="ＭＳ Ｐゴシック" w:hint="eastAsia"/>
                <w:color w:val="000000"/>
                <w:kern w:val="0"/>
                <w:sz w:val="18"/>
                <w:szCs w:val="18"/>
              </w:rPr>
              <w:t>【先進医療となる</w:t>
            </w:r>
            <w:r w:rsidRPr="000A582E">
              <w:rPr>
                <w:rFonts w:asciiTheme="majorEastAsia" w:eastAsiaTheme="majorEastAsia" w:hAnsiTheme="majorEastAsia" w:cs="ＭＳ Ｐゴシック"/>
                <w:color w:val="000000"/>
                <w:kern w:val="0"/>
                <w:sz w:val="18"/>
                <w:szCs w:val="18"/>
              </w:rPr>
              <w:t>治療</w:t>
            </w:r>
            <w:r w:rsidRPr="000A582E">
              <w:rPr>
                <w:rFonts w:asciiTheme="majorEastAsia" w:eastAsiaTheme="majorEastAsia" w:hAnsiTheme="majorEastAsia" w:cs="ＭＳ Ｐゴシック" w:hint="eastAsia"/>
                <w:color w:val="000000"/>
                <w:kern w:val="0"/>
                <w:sz w:val="18"/>
                <w:szCs w:val="18"/>
              </w:rPr>
              <w:t>】</w:t>
            </w:r>
            <w:r w:rsidR="00E24A64" w:rsidRPr="00E24A64">
              <w:rPr>
                <w:rFonts w:asciiTheme="majorEastAsia" w:eastAsiaTheme="majorEastAsia" w:hAnsiTheme="majorEastAsia" w:cs="ＭＳ Ｐゴシック" w:hint="eastAsia"/>
                <w:color w:val="000000"/>
                <w:kern w:val="0"/>
                <w:sz w:val="16"/>
                <w:szCs w:val="16"/>
              </w:rPr>
              <w:t>（令和４年８月１日現在）</w:t>
            </w:r>
            <w:r w:rsidRPr="000A582E">
              <w:rPr>
                <w:rFonts w:asciiTheme="majorEastAsia" w:eastAsiaTheme="majorEastAsia" w:hAnsiTheme="majorEastAsia" w:cs="ＭＳ Ｐゴシック" w:hint="eastAsia"/>
                <w:color w:val="000000"/>
                <w:kern w:val="0"/>
                <w:sz w:val="18"/>
                <w:szCs w:val="18"/>
              </w:rPr>
              <w:t xml:space="preserve">　　　　</w:t>
            </w:r>
            <w:r w:rsidRPr="000A582E">
              <w:rPr>
                <w:rFonts w:asciiTheme="majorEastAsia" w:eastAsiaTheme="majorEastAsia" w:hAnsiTheme="majorEastAsia" w:cs="ＭＳ Ｐゴシック"/>
                <w:color w:val="000000"/>
                <w:kern w:val="0"/>
                <w:sz w:val="18"/>
                <w:szCs w:val="18"/>
              </w:rPr>
              <w:t xml:space="preserve">　　　</w:t>
            </w:r>
          </w:p>
          <w:p w14:paraId="70BA1B09" w14:textId="7F76B32F" w:rsidR="00A7133D" w:rsidRPr="000A582E" w:rsidRDefault="00A7133D" w:rsidP="00A7133D">
            <w:pPr>
              <w:rPr>
                <w:rFonts w:asciiTheme="majorEastAsia" w:eastAsiaTheme="majorEastAsia" w:hAnsiTheme="majorEastAsia" w:cs="ＭＳ Ｐゴシック"/>
                <w:color w:val="000000"/>
                <w:kern w:val="0"/>
                <w:sz w:val="16"/>
                <w:szCs w:val="16"/>
              </w:rPr>
            </w:pPr>
            <w:r w:rsidRPr="000A582E">
              <w:rPr>
                <w:rFonts w:asciiTheme="majorEastAsia" w:eastAsiaTheme="majorEastAsia" w:hAnsiTheme="majorEastAsia" w:cs="ＭＳ Ｐゴシック" w:hint="eastAsia"/>
                <w:color w:val="000000"/>
                <w:kern w:val="0"/>
                <w:sz w:val="16"/>
                <w:szCs w:val="16"/>
              </w:rPr>
              <w:t>IMSI、</w:t>
            </w:r>
            <w:r w:rsidRPr="000A582E">
              <w:rPr>
                <w:rFonts w:asciiTheme="majorEastAsia" w:eastAsiaTheme="majorEastAsia" w:hAnsiTheme="majorEastAsia" w:cs="ＭＳ Ｐゴシック"/>
                <w:color w:val="000000"/>
                <w:kern w:val="0"/>
                <w:sz w:val="16"/>
                <w:szCs w:val="16"/>
              </w:rPr>
              <w:t>PICSI</w:t>
            </w:r>
            <w:r w:rsidRPr="000A582E">
              <w:rPr>
                <w:rFonts w:asciiTheme="majorEastAsia" w:eastAsiaTheme="majorEastAsia" w:hAnsiTheme="majorEastAsia" w:cs="ＭＳ Ｐゴシック" w:hint="eastAsia"/>
                <w:color w:val="000000"/>
                <w:kern w:val="0"/>
                <w:sz w:val="16"/>
                <w:szCs w:val="16"/>
              </w:rPr>
              <w:t>、</w:t>
            </w:r>
            <w:r w:rsidR="00E24A64" w:rsidRPr="000A582E">
              <w:rPr>
                <w:rFonts w:asciiTheme="majorEastAsia" w:eastAsiaTheme="majorEastAsia" w:hAnsiTheme="majorEastAsia" w:cs="ＭＳ Ｐゴシック"/>
                <w:color w:val="000000"/>
                <w:kern w:val="0"/>
                <w:sz w:val="16"/>
                <w:szCs w:val="16"/>
              </w:rPr>
              <w:t>ERA</w:t>
            </w:r>
            <w:r w:rsidR="00E24A64" w:rsidRPr="000A582E">
              <w:rPr>
                <w:rFonts w:asciiTheme="majorEastAsia" w:eastAsiaTheme="majorEastAsia" w:hAnsiTheme="majorEastAsia" w:cs="Arial" w:hint="eastAsia"/>
                <w:color w:val="1A1A1A"/>
                <w:sz w:val="16"/>
                <w:szCs w:val="16"/>
                <w:shd w:val="clear" w:color="auto" w:fill="FFFFFF"/>
              </w:rPr>
              <w:t xml:space="preserve"> </w:t>
            </w:r>
            <w:r w:rsidR="00E24A64">
              <w:rPr>
                <w:rFonts w:asciiTheme="majorEastAsia" w:eastAsiaTheme="majorEastAsia" w:hAnsiTheme="majorEastAsia" w:cs="Arial" w:hint="eastAsia"/>
                <w:color w:val="1A1A1A"/>
                <w:sz w:val="16"/>
                <w:szCs w:val="16"/>
                <w:shd w:val="clear" w:color="auto" w:fill="FFFFFF"/>
              </w:rPr>
              <w:t>/</w:t>
            </w:r>
            <w:r w:rsidR="00511CEC" w:rsidRPr="000A582E">
              <w:rPr>
                <w:rFonts w:asciiTheme="majorEastAsia" w:eastAsiaTheme="majorEastAsia" w:hAnsiTheme="majorEastAsia" w:cs="Arial" w:hint="eastAsia"/>
                <w:color w:val="1A1A1A"/>
                <w:sz w:val="16"/>
                <w:szCs w:val="16"/>
                <w:shd w:val="clear" w:color="auto" w:fill="FFFFFF"/>
              </w:rPr>
              <w:t>ERPeak、</w:t>
            </w:r>
            <w:r w:rsidRPr="000A582E">
              <w:rPr>
                <w:rFonts w:asciiTheme="majorEastAsia" w:eastAsiaTheme="majorEastAsia" w:hAnsiTheme="majorEastAsia" w:cs="ＭＳ Ｐゴシック" w:hint="eastAsia"/>
                <w:color w:val="000000"/>
                <w:kern w:val="0"/>
                <w:sz w:val="16"/>
                <w:szCs w:val="16"/>
              </w:rPr>
              <w:t>タイム</w:t>
            </w:r>
            <w:r w:rsidR="00E24A64">
              <w:rPr>
                <w:rFonts w:asciiTheme="majorEastAsia" w:eastAsiaTheme="majorEastAsia" w:hAnsiTheme="majorEastAsia" w:cs="ＭＳ Ｐゴシック" w:hint="eastAsia"/>
                <w:color w:val="000000"/>
                <w:kern w:val="0"/>
                <w:sz w:val="16"/>
                <w:szCs w:val="16"/>
              </w:rPr>
              <w:t>ラプ</w:t>
            </w:r>
            <w:r w:rsidRPr="000A582E">
              <w:rPr>
                <w:rFonts w:asciiTheme="majorEastAsia" w:eastAsiaTheme="majorEastAsia" w:hAnsiTheme="majorEastAsia" w:cs="ＭＳ Ｐゴシック" w:hint="eastAsia"/>
                <w:color w:val="000000"/>
                <w:kern w:val="0"/>
                <w:sz w:val="16"/>
                <w:szCs w:val="16"/>
              </w:rPr>
              <w:t>ス、</w:t>
            </w:r>
          </w:p>
          <w:p w14:paraId="18AF3A2F" w14:textId="77777777" w:rsidR="003B7E2B" w:rsidRPr="000A582E" w:rsidRDefault="00511CEC" w:rsidP="003B7E2B">
            <w:pPr>
              <w:rPr>
                <w:rFonts w:asciiTheme="majorEastAsia" w:eastAsiaTheme="majorEastAsia" w:hAnsiTheme="majorEastAsia" w:cs="ＭＳ Ｐゴシック"/>
                <w:color w:val="000000"/>
                <w:kern w:val="0"/>
                <w:sz w:val="16"/>
                <w:szCs w:val="16"/>
              </w:rPr>
            </w:pPr>
            <w:r w:rsidRPr="000A582E">
              <w:rPr>
                <w:rFonts w:asciiTheme="majorEastAsia" w:eastAsiaTheme="majorEastAsia" w:hAnsiTheme="majorEastAsia" w:cs="Arial" w:hint="eastAsia"/>
                <w:color w:val="1A1A1A"/>
                <w:sz w:val="16"/>
                <w:szCs w:val="16"/>
                <w:shd w:val="clear" w:color="auto" w:fill="FFFFFF"/>
              </w:rPr>
              <w:t>EMMA / ALICE</w:t>
            </w:r>
            <w:r w:rsidR="00A7133D" w:rsidRPr="000A582E">
              <w:rPr>
                <w:rFonts w:asciiTheme="majorEastAsia" w:eastAsiaTheme="majorEastAsia" w:hAnsiTheme="majorEastAsia" w:cs="ＭＳ Ｐゴシック" w:hint="eastAsia"/>
                <w:color w:val="000000"/>
                <w:kern w:val="0"/>
                <w:sz w:val="16"/>
                <w:szCs w:val="16"/>
              </w:rPr>
              <w:t>、SEET</w:t>
            </w:r>
            <w:r w:rsidR="00A7133D" w:rsidRPr="000A582E">
              <w:rPr>
                <w:rFonts w:asciiTheme="majorEastAsia" w:eastAsiaTheme="majorEastAsia" w:hAnsiTheme="majorEastAsia" w:cs="ＭＳ Ｐゴシック"/>
                <w:color w:val="000000"/>
                <w:kern w:val="0"/>
                <w:sz w:val="16"/>
                <w:szCs w:val="16"/>
              </w:rPr>
              <w:t>法</w:t>
            </w:r>
            <w:r w:rsidR="003B7E2B" w:rsidRPr="000A582E">
              <w:rPr>
                <w:rFonts w:asciiTheme="majorEastAsia" w:eastAsiaTheme="majorEastAsia" w:hAnsiTheme="majorEastAsia" w:cs="ＭＳ Ｐゴシック" w:hint="eastAsia"/>
                <w:color w:val="000000"/>
                <w:kern w:val="0"/>
                <w:sz w:val="16"/>
                <w:szCs w:val="16"/>
              </w:rPr>
              <w:t>、</w:t>
            </w:r>
            <w:r w:rsidR="00A7133D" w:rsidRPr="000A582E">
              <w:rPr>
                <w:rFonts w:asciiTheme="majorEastAsia" w:eastAsiaTheme="majorEastAsia" w:hAnsiTheme="majorEastAsia" w:cs="ＭＳ Ｐゴシック"/>
                <w:color w:val="000000"/>
                <w:kern w:val="0"/>
                <w:sz w:val="16"/>
                <w:szCs w:val="16"/>
              </w:rPr>
              <w:t>子宮内膜</w:t>
            </w:r>
            <w:r w:rsidR="00A7133D" w:rsidRPr="000A582E">
              <w:rPr>
                <w:rFonts w:asciiTheme="majorEastAsia" w:eastAsiaTheme="majorEastAsia" w:hAnsiTheme="majorEastAsia" w:cs="ＭＳ Ｐゴシック" w:hint="eastAsia"/>
                <w:color w:val="000000"/>
                <w:kern w:val="0"/>
                <w:sz w:val="16"/>
                <w:szCs w:val="16"/>
              </w:rPr>
              <w:t>ｽｸﾗｯﾁ</w:t>
            </w:r>
            <w:r w:rsidRPr="000A582E">
              <w:rPr>
                <w:rFonts w:asciiTheme="majorEastAsia" w:eastAsiaTheme="majorEastAsia" w:hAnsiTheme="majorEastAsia" w:cs="ＭＳ Ｐゴシック" w:hint="eastAsia"/>
                <w:color w:val="000000"/>
                <w:kern w:val="0"/>
                <w:sz w:val="16"/>
                <w:szCs w:val="16"/>
              </w:rPr>
              <w:t>、</w:t>
            </w:r>
          </w:p>
          <w:p w14:paraId="540EABDE" w14:textId="59C0CFF7" w:rsidR="00C43B60" w:rsidRDefault="00511CEC" w:rsidP="003B7E2B">
            <w:pPr>
              <w:rPr>
                <w:rFonts w:asciiTheme="majorEastAsia" w:eastAsiaTheme="majorEastAsia" w:hAnsiTheme="majorEastAsia" w:cs="Arial"/>
                <w:color w:val="1A1A1A"/>
                <w:sz w:val="16"/>
                <w:szCs w:val="16"/>
                <w:shd w:val="clear" w:color="auto" w:fill="FFFFFF"/>
              </w:rPr>
            </w:pPr>
            <w:r w:rsidRPr="000A582E">
              <w:rPr>
                <w:rFonts w:asciiTheme="majorEastAsia" w:eastAsiaTheme="majorEastAsia" w:hAnsiTheme="majorEastAsia" w:cs="Arial" w:hint="eastAsia"/>
                <w:color w:val="1A1A1A"/>
                <w:sz w:val="16"/>
                <w:szCs w:val="16"/>
                <w:shd w:val="clear" w:color="auto" w:fill="FFFFFF"/>
              </w:rPr>
              <w:t>子宮内フローラ検査</w:t>
            </w:r>
            <w:r w:rsidR="003B7E2B" w:rsidRPr="000A582E">
              <w:rPr>
                <w:rFonts w:asciiTheme="majorEastAsia" w:eastAsiaTheme="majorEastAsia" w:hAnsiTheme="majorEastAsia" w:cs="Arial" w:hint="eastAsia"/>
                <w:color w:val="1A1A1A"/>
                <w:sz w:val="16"/>
                <w:szCs w:val="16"/>
                <w:shd w:val="clear" w:color="auto" w:fill="FFFFFF"/>
              </w:rPr>
              <w:t>、</w:t>
            </w:r>
            <w:r w:rsidR="00E24A64" w:rsidRPr="00E24A64">
              <w:rPr>
                <w:rFonts w:asciiTheme="majorEastAsia" w:eastAsiaTheme="majorEastAsia" w:hAnsiTheme="majorEastAsia" w:cs="Arial" w:hint="eastAsia"/>
                <w:color w:val="1A1A1A"/>
                <w:sz w:val="16"/>
                <w:szCs w:val="16"/>
                <w:shd w:val="clear" w:color="auto" w:fill="FFFFFF"/>
              </w:rPr>
              <w:t>二段階胚移植法</w:t>
            </w:r>
          </w:p>
          <w:p w14:paraId="5E1DE002" w14:textId="3D7BDE5F" w:rsidR="00A7133D" w:rsidRPr="000A582E" w:rsidRDefault="003B7E2B" w:rsidP="003B7E2B">
            <w:pPr>
              <w:rPr>
                <w:rFonts w:asciiTheme="majorEastAsia" w:eastAsiaTheme="majorEastAsia" w:hAnsiTheme="majorEastAsia" w:cs="ＭＳ Ｐゴシック"/>
                <w:color w:val="000000"/>
                <w:kern w:val="0"/>
                <w:sz w:val="16"/>
                <w:szCs w:val="16"/>
              </w:rPr>
            </w:pPr>
            <w:r w:rsidRPr="000A582E">
              <w:rPr>
                <w:rFonts w:asciiTheme="majorEastAsia" w:eastAsiaTheme="majorEastAsia" w:hAnsiTheme="majorEastAsia" w:cs="Arial" w:hint="eastAsia"/>
                <w:color w:val="1A1A1A"/>
                <w:sz w:val="16"/>
                <w:szCs w:val="16"/>
                <w:shd w:val="clear" w:color="auto" w:fill="FFFFFF"/>
              </w:rPr>
              <w:t>不妊症患者に対するタクロリムス投与療法</w:t>
            </w:r>
          </w:p>
        </w:tc>
      </w:tr>
    </w:tbl>
    <w:p w14:paraId="2ADD2F6A" w14:textId="4CFC1678" w:rsidR="00DD763C" w:rsidRPr="000A582E" w:rsidRDefault="000A582E" w:rsidP="00DD763C">
      <w:pPr>
        <w:spacing w:line="360" w:lineRule="exact"/>
        <w:rPr>
          <w:rFonts w:asciiTheme="majorEastAsia" w:eastAsiaTheme="majorEastAsia" w:hAnsiTheme="majorEastAsia"/>
          <w:i/>
          <w:sz w:val="20"/>
          <w:szCs w:val="20"/>
        </w:rPr>
      </w:pPr>
      <w:r w:rsidRPr="000A582E">
        <w:rPr>
          <w:rFonts w:asciiTheme="majorEastAsia" w:eastAsiaTheme="majorEastAsia" w:hAnsiTheme="majorEastAsia"/>
          <w:i/>
          <w:noProof/>
          <w:sz w:val="20"/>
          <w:szCs w:val="20"/>
        </w:rPr>
        <mc:AlternateContent>
          <mc:Choice Requires="wps">
            <w:drawing>
              <wp:anchor distT="0" distB="0" distL="114300" distR="114300" simplePos="0" relativeHeight="251693056" behindDoc="0" locked="0" layoutInCell="1" allowOverlap="1" wp14:anchorId="67A90278" wp14:editId="1B254EB0">
                <wp:simplePos x="0" y="0"/>
                <wp:positionH relativeFrom="column">
                  <wp:posOffset>3529330</wp:posOffset>
                </wp:positionH>
                <wp:positionV relativeFrom="paragraph">
                  <wp:posOffset>403092</wp:posOffset>
                </wp:positionV>
                <wp:extent cx="16668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666875" cy="285750"/>
                        </a:xfrm>
                        <a:prstGeom prst="rect">
                          <a:avLst/>
                        </a:prstGeom>
                        <a:solidFill>
                          <a:schemeClr val="lt1"/>
                        </a:solidFill>
                        <a:ln w="6350">
                          <a:noFill/>
                        </a:ln>
                      </wps:spPr>
                      <wps:txbx>
                        <w:txbxContent>
                          <w:p w14:paraId="7322EE29" w14:textId="77777777" w:rsidR="000A582E" w:rsidRPr="00C56F28" w:rsidRDefault="000A582E" w:rsidP="000A582E">
                            <w:pPr>
                              <w:rPr>
                                <w:rFonts w:ascii="BIZ UDPゴシック" w:eastAsia="BIZ UDPゴシック" w:hAnsi="BIZ UDPゴシック"/>
                                <w:b/>
                                <w:bCs/>
                                <w:color w:val="FF0000"/>
                              </w:rPr>
                            </w:pPr>
                            <w:r w:rsidRPr="00C56F28">
                              <w:rPr>
                                <w:rFonts w:ascii="BIZ UDPゴシック" w:eastAsia="BIZ UDPゴシック" w:hAnsi="BIZ UDPゴシック" w:hint="eastAsia"/>
                                <w:b/>
                                <w:bCs/>
                                <w:color w:val="FF0000"/>
                              </w:rPr>
                              <w:t>助成対象（上限10万円）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A90278" id="_x0000_t202" coordsize="21600,21600" o:spt="202" path="m,l,21600r21600,l21600,xe">
                <v:stroke joinstyle="miter"/>
                <v:path gradientshapeok="t" o:connecttype="rect"/>
              </v:shapetype>
              <v:shape id="テキスト ボックス 1" o:spid="_x0000_s1026" type="#_x0000_t202" style="position:absolute;left:0;text-align:left;margin-left:277.9pt;margin-top:31.75pt;width:131.2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" fillcolor="white [3201]" stroked="f" strokeweight=".5pt">
                <v:textbox>
                  <w:txbxContent>
                    <w:p w14:paraId="7322EE29" w14:textId="77777777" w:rsidR="000A582E" w:rsidRPr="00C56F28" w:rsidRDefault="000A582E" w:rsidP="000A582E">
                      <w:pPr>
                        <w:rPr>
                          <w:rFonts w:ascii="BIZ UDPゴシック" w:eastAsia="BIZ UDPゴシック" w:hAnsi="BIZ UDPゴシック"/>
                          <w:b/>
                          <w:bCs/>
                          <w:color w:val="FF0000"/>
                        </w:rPr>
                      </w:pPr>
                      <w:r w:rsidRPr="00C56F28">
                        <w:rPr>
                          <w:rFonts w:ascii="BIZ UDPゴシック" w:eastAsia="BIZ UDPゴシック" w:hAnsi="BIZ UDPゴシック" w:hint="eastAsia"/>
                          <w:b/>
                          <w:bCs/>
                          <w:color w:val="FF0000"/>
                        </w:rPr>
                        <w:t>助成対象（上限10万円）</w:t>
                      </w:r>
                    </w:p>
                  </w:txbxContent>
                </v:textbox>
              </v:shape>
            </w:pict>
          </mc:Fallback>
        </mc:AlternateContent>
      </w:r>
      <w:r w:rsidRPr="000A582E">
        <w:rPr>
          <w:rFonts w:asciiTheme="majorEastAsia" w:eastAsiaTheme="majorEastAsia" w:hAnsiTheme="majorEastAsia"/>
          <w:i/>
          <w:noProof/>
          <w:sz w:val="20"/>
          <w:szCs w:val="20"/>
        </w:rPr>
        <mc:AlternateContent>
          <mc:Choice Requires="wps">
            <w:drawing>
              <wp:anchor distT="0" distB="0" distL="114300" distR="114300" simplePos="0" relativeHeight="251695104" behindDoc="0" locked="0" layoutInCell="1" allowOverlap="1" wp14:anchorId="16E49DAE" wp14:editId="158D5EAA">
                <wp:simplePos x="0" y="0"/>
                <wp:positionH relativeFrom="column">
                  <wp:posOffset>4050458</wp:posOffset>
                </wp:positionH>
                <wp:positionV relativeFrom="paragraph">
                  <wp:posOffset>138962</wp:posOffset>
                </wp:positionV>
                <wp:extent cx="581025" cy="219075"/>
                <wp:effectExtent l="38100" t="19050" r="28575" b="28575"/>
                <wp:wrapNone/>
                <wp:docPr id="2" name="矢印: 上 20"/>
                <wp:cNvGraphicFramePr/>
                <a:graphic xmlns:a="http://schemas.openxmlformats.org/drawingml/2006/main">
                  <a:graphicData uri="http://schemas.microsoft.com/office/word/2010/wordprocessingShape">
                    <wps:wsp>
                      <wps:cNvSpPr/>
                      <wps:spPr>
                        <a:xfrm>
                          <a:off x="0" y="0"/>
                          <a:ext cx="581025" cy="2190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E86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 o:spid="_x0000_s1026" type="#_x0000_t68" style="position:absolute;left:0;text-align:left;margin-left:318.95pt;margin-top:10.95pt;width:45.75pt;height:17.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" adj="10800" fillcolor="#5b9bd5 [3204]" strokecolor="#1f4d78 [1604]" strokeweight="1pt"/>
            </w:pict>
          </mc:Fallback>
        </mc:AlternateContent>
      </w:r>
    </w:p>
    <w:sectPr w:rsidR="00DD763C" w:rsidRPr="000A582E" w:rsidSect="00DD763C">
      <w:pgSz w:w="11906" w:h="16838" w:code="9"/>
      <w:pgMar w:top="28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A8A03" w14:textId="77777777" w:rsidR="00AB414A" w:rsidRDefault="00AB414A" w:rsidP="00AB414A">
      <w:r>
        <w:separator/>
      </w:r>
    </w:p>
  </w:endnote>
  <w:endnote w:type="continuationSeparator" w:id="0">
    <w:p w14:paraId="061D69DC" w14:textId="77777777" w:rsidR="00AB414A" w:rsidRDefault="00AB414A" w:rsidP="00A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4989" w14:textId="77777777" w:rsidR="00AB414A" w:rsidRDefault="00AB414A" w:rsidP="00AB414A">
      <w:r>
        <w:separator/>
      </w:r>
    </w:p>
  </w:footnote>
  <w:footnote w:type="continuationSeparator" w:id="0">
    <w:p w14:paraId="01096207" w14:textId="77777777" w:rsidR="00AB414A" w:rsidRDefault="00AB414A" w:rsidP="00AB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B31"/>
    <w:multiLevelType w:val="multilevel"/>
    <w:tmpl w:val="62F0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C1241"/>
    <w:multiLevelType w:val="multilevel"/>
    <w:tmpl w:val="1164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81F05"/>
    <w:multiLevelType w:val="hybridMultilevel"/>
    <w:tmpl w:val="8266FD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B2C58"/>
    <w:multiLevelType w:val="multilevel"/>
    <w:tmpl w:val="EBF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C5009C"/>
    <w:multiLevelType w:val="hybridMultilevel"/>
    <w:tmpl w:val="0C825D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E7"/>
    <w:rsid w:val="00015D1A"/>
    <w:rsid w:val="00040428"/>
    <w:rsid w:val="00066BFB"/>
    <w:rsid w:val="0008543D"/>
    <w:rsid w:val="000A1ACA"/>
    <w:rsid w:val="000A3073"/>
    <w:rsid w:val="000A582E"/>
    <w:rsid w:val="001210EA"/>
    <w:rsid w:val="00126F42"/>
    <w:rsid w:val="00157803"/>
    <w:rsid w:val="001859DC"/>
    <w:rsid w:val="001938CD"/>
    <w:rsid w:val="001E422D"/>
    <w:rsid w:val="00236093"/>
    <w:rsid w:val="00243827"/>
    <w:rsid w:val="00243C79"/>
    <w:rsid w:val="00250200"/>
    <w:rsid w:val="0027300F"/>
    <w:rsid w:val="002A505D"/>
    <w:rsid w:val="002B49D9"/>
    <w:rsid w:val="002E1B8C"/>
    <w:rsid w:val="00316C79"/>
    <w:rsid w:val="00317B14"/>
    <w:rsid w:val="0033271B"/>
    <w:rsid w:val="00337436"/>
    <w:rsid w:val="003B7E2B"/>
    <w:rsid w:val="003E5423"/>
    <w:rsid w:val="0040759C"/>
    <w:rsid w:val="004E14EE"/>
    <w:rsid w:val="004F3F22"/>
    <w:rsid w:val="004F4C5E"/>
    <w:rsid w:val="00511CEC"/>
    <w:rsid w:val="005158E7"/>
    <w:rsid w:val="0051779D"/>
    <w:rsid w:val="005257EC"/>
    <w:rsid w:val="005518D5"/>
    <w:rsid w:val="005B5199"/>
    <w:rsid w:val="005F6E98"/>
    <w:rsid w:val="0060417D"/>
    <w:rsid w:val="00640358"/>
    <w:rsid w:val="00650FC3"/>
    <w:rsid w:val="00654CA3"/>
    <w:rsid w:val="00685003"/>
    <w:rsid w:val="006B00AE"/>
    <w:rsid w:val="006E4839"/>
    <w:rsid w:val="006E7482"/>
    <w:rsid w:val="00710EA3"/>
    <w:rsid w:val="00750160"/>
    <w:rsid w:val="007950F4"/>
    <w:rsid w:val="007A2F1A"/>
    <w:rsid w:val="007B6F5E"/>
    <w:rsid w:val="007D2D2B"/>
    <w:rsid w:val="007E11E7"/>
    <w:rsid w:val="008107E1"/>
    <w:rsid w:val="008309A9"/>
    <w:rsid w:val="0083686D"/>
    <w:rsid w:val="00860830"/>
    <w:rsid w:val="0086318B"/>
    <w:rsid w:val="00864D1D"/>
    <w:rsid w:val="0086594E"/>
    <w:rsid w:val="008B506A"/>
    <w:rsid w:val="008B5A72"/>
    <w:rsid w:val="008E4A7B"/>
    <w:rsid w:val="008F7737"/>
    <w:rsid w:val="0092287F"/>
    <w:rsid w:val="009466A7"/>
    <w:rsid w:val="0095104D"/>
    <w:rsid w:val="00960F4A"/>
    <w:rsid w:val="009651D4"/>
    <w:rsid w:val="009869EA"/>
    <w:rsid w:val="009D4638"/>
    <w:rsid w:val="009F0168"/>
    <w:rsid w:val="009F1BC9"/>
    <w:rsid w:val="00A02404"/>
    <w:rsid w:val="00A36526"/>
    <w:rsid w:val="00A7133D"/>
    <w:rsid w:val="00A740CD"/>
    <w:rsid w:val="00A902F4"/>
    <w:rsid w:val="00AB414A"/>
    <w:rsid w:val="00AB6787"/>
    <w:rsid w:val="00AF082C"/>
    <w:rsid w:val="00B15D5A"/>
    <w:rsid w:val="00B1693D"/>
    <w:rsid w:val="00B24FF3"/>
    <w:rsid w:val="00B339A6"/>
    <w:rsid w:val="00BA59D9"/>
    <w:rsid w:val="00BD79E3"/>
    <w:rsid w:val="00C43B60"/>
    <w:rsid w:val="00C56F28"/>
    <w:rsid w:val="00C608C1"/>
    <w:rsid w:val="00C65BF3"/>
    <w:rsid w:val="00C66B6F"/>
    <w:rsid w:val="00C76981"/>
    <w:rsid w:val="00C82C17"/>
    <w:rsid w:val="00C91921"/>
    <w:rsid w:val="00C943A7"/>
    <w:rsid w:val="00D30942"/>
    <w:rsid w:val="00D731A2"/>
    <w:rsid w:val="00D8081D"/>
    <w:rsid w:val="00DA100C"/>
    <w:rsid w:val="00DC53B4"/>
    <w:rsid w:val="00DD763C"/>
    <w:rsid w:val="00DE213B"/>
    <w:rsid w:val="00E24A64"/>
    <w:rsid w:val="00E6718C"/>
    <w:rsid w:val="00E72A69"/>
    <w:rsid w:val="00E73815"/>
    <w:rsid w:val="00EB55EE"/>
    <w:rsid w:val="00ED40BC"/>
    <w:rsid w:val="00EE5B7E"/>
    <w:rsid w:val="00F04298"/>
    <w:rsid w:val="00F12763"/>
    <w:rsid w:val="00F16974"/>
    <w:rsid w:val="00F35863"/>
    <w:rsid w:val="00F51AC6"/>
    <w:rsid w:val="00F6041A"/>
    <w:rsid w:val="00FC0FE8"/>
    <w:rsid w:val="00FE1C4E"/>
    <w:rsid w:val="00FE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197E2B3"/>
  <w15:chartTrackingRefBased/>
  <w15:docId w15:val="{5862A40A-5A9B-43F4-B0E3-C7B68F40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82C"/>
    <w:pPr>
      <w:widowControl w:val="0"/>
      <w:jc w:val="both"/>
    </w:pPr>
  </w:style>
  <w:style w:type="paragraph" w:styleId="2">
    <w:name w:val="heading 2"/>
    <w:basedOn w:val="a"/>
    <w:link w:val="20"/>
    <w:uiPriority w:val="9"/>
    <w:qFormat/>
    <w:rsid w:val="00B15D5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4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5423"/>
    <w:rPr>
      <w:rFonts w:asciiTheme="majorHAnsi" w:eastAsiaTheme="majorEastAsia" w:hAnsiTheme="majorHAnsi" w:cstheme="majorBidi"/>
      <w:sz w:val="18"/>
      <w:szCs w:val="18"/>
    </w:rPr>
  </w:style>
  <w:style w:type="paragraph" w:styleId="a5">
    <w:name w:val="header"/>
    <w:basedOn w:val="a"/>
    <w:link w:val="a6"/>
    <w:uiPriority w:val="99"/>
    <w:unhideWhenUsed/>
    <w:rsid w:val="00AB414A"/>
    <w:pPr>
      <w:tabs>
        <w:tab w:val="center" w:pos="4252"/>
        <w:tab w:val="right" w:pos="8504"/>
      </w:tabs>
      <w:snapToGrid w:val="0"/>
    </w:pPr>
  </w:style>
  <w:style w:type="character" w:customStyle="1" w:styleId="a6">
    <w:name w:val="ヘッダー (文字)"/>
    <w:basedOn w:val="a0"/>
    <w:link w:val="a5"/>
    <w:uiPriority w:val="99"/>
    <w:rsid w:val="00AB414A"/>
  </w:style>
  <w:style w:type="paragraph" w:styleId="a7">
    <w:name w:val="footer"/>
    <w:basedOn w:val="a"/>
    <w:link w:val="a8"/>
    <w:uiPriority w:val="99"/>
    <w:unhideWhenUsed/>
    <w:rsid w:val="00AB414A"/>
    <w:pPr>
      <w:tabs>
        <w:tab w:val="center" w:pos="4252"/>
        <w:tab w:val="right" w:pos="8504"/>
      </w:tabs>
      <w:snapToGrid w:val="0"/>
    </w:pPr>
  </w:style>
  <w:style w:type="character" w:customStyle="1" w:styleId="a8">
    <w:name w:val="フッター (文字)"/>
    <w:basedOn w:val="a0"/>
    <w:link w:val="a7"/>
    <w:uiPriority w:val="99"/>
    <w:rsid w:val="00AB414A"/>
  </w:style>
  <w:style w:type="character" w:customStyle="1" w:styleId="20">
    <w:name w:val="見出し 2 (文字)"/>
    <w:basedOn w:val="a0"/>
    <w:link w:val="2"/>
    <w:uiPriority w:val="9"/>
    <w:rsid w:val="00B15D5A"/>
    <w:rPr>
      <w:rFonts w:ascii="ＭＳ Ｐゴシック" w:eastAsia="ＭＳ Ｐゴシック" w:hAnsi="ＭＳ Ｐゴシック" w:cs="ＭＳ Ｐゴシック"/>
      <w:b/>
      <w:bCs/>
      <w:kern w:val="0"/>
      <w:sz w:val="36"/>
      <w:szCs w:val="36"/>
    </w:rPr>
  </w:style>
  <w:style w:type="character" w:styleId="a9">
    <w:name w:val="Strong"/>
    <w:basedOn w:val="a0"/>
    <w:uiPriority w:val="22"/>
    <w:qFormat/>
    <w:rsid w:val="00B15D5A"/>
    <w:rPr>
      <w:b/>
      <w:bCs/>
    </w:rPr>
  </w:style>
  <w:style w:type="paragraph" w:styleId="aa">
    <w:name w:val="List Paragraph"/>
    <w:basedOn w:val="a"/>
    <w:uiPriority w:val="34"/>
    <w:qFormat/>
    <w:rsid w:val="00FE1C4E"/>
    <w:pPr>
      <w:ind w:leftChars="400" w:left="840"/>
    </w:pPr>
  </w:style>
  <w:style w:type="table" w:styleId="ab">
    <w:name w:val="Table Grid"/>
    <w:basedOn w:val="a1"/>
    <w:uiPriority w:val="39"/>
    <w:rsid w:val="00DE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r-red">
    <w:name w:val="text-color-red"/>
    <w:basedOn w:val="a0"/>
    <w:rsid w:val="001210EA"/>
  </w:style>
  <w:style w:type="paragraph" w:styleId="Web">
    <w:name w:val="Normal (Web)"/>
    <w:basedOn w:val="a"/>
    <w:uiPriority w:val="99"/>
    <w:semiHidden/>
    <w:unhideWhenUsed/>
    <w:rsid w:val="00D73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795">
      <w:bodyDiv w:val="1"/>
      <w:marLeft w:val="0"/>
      <w:marRight w:val="0"/>
      <w:marTop w:val="0"/>
      <w:marBottom w:val="0"/>
      <w:divBdr>
        <w:top w:val="none" w:sz="0" w:space="0" w:color="auto"/>
        <w:left w:val="none" w:sz="0" w:space="0" w:color="auto"/>
        <w:bottom w:val="none" w:sz="0" w:space="0" w:color="auto"/>
        <w:right w:val="none" w:sz="0" w:space="0" w:color="auto"/>
      </w:divBdr>
    </w:div>
    <w:div w:id="87193809">
      <w:bodyDiv w:val="1"/>
      <w:marLeft w:val="0"/>
      <w:marRight w:val="0"/>
      <w:marTop w:val="0"/>
      <w:marBottom w:val="0"/>
      <w:divBdr>
        <w:top w:val="none" w:sz="0" w:space="0" w:color="auto"/>
        <w:left w:val="none" w:sz="0" w:space="0" w:color="auto"/>
        <w:bottom w:val="none" w:sz="0" w:space="0" w:color="auto"/>
        <w:right w:val="none" w:sz="0" w:space="0" w:color="auto"/>
      </w:divBdr>
    </w:div>
    <w:div w:id="145513490">
      <w:bodyDiv w:val="1"/>
      <w:marLeft w:val="0"/>
      <w:marRight w:val="0"/>
      <w:marTop w:val="0"/>
      <w:marBottom w:val="0"/>
      <w:divBdr>
        <w:top w:val="none" w:sz="0" w:space="0" w:color="auto"/>
        <w:left w:val="none" w:sz="0" w:space="0" w:color="auto"/>
        <w:bottom w:val="none" w:sz="0" w:space="0" w:color="auto"/>
        <w:right w:val="none" w:sz="0" w:space="0" w:color="auto"/>
      </w:divBdr>
      <w:divsChild>
        <w:div w:id="1687905124">
          <w:marLeft w:val="0"/>
          <w:marRight w:val="0"/>
          <w:marTop w:val="0"/>
          <w:marBottom w:val="0"/>
          <w:divBdr>
            <w:top w:val="none" w:sz="0" w:space="0" w:color="auto"/>
            <w:left w:val="none" w:sz="0" w:space="0" w:color="auto"/>
            <w:bottom w:val="none" w:sz="0" w:space="0" w:color="auto"/>
            <w:right w:val="none" w:sz="0" w:space="0" w:color="auto"/>
          </w:divBdr>
        </w:div>
      </w:divsChild>
    </w:div>
    <w:div w:id="168642008">
      <w:bodyDiv w:val="1"/>
      <w:marLeft w:val="0"/>
      <w:marRight w:val="0"/>
      <w:marTop w:val="0"/>
      <w:marBottom w:val="0"/>
      <w:divBdr>
        <w:top w:val="none" w:sz="0" w:space="0" w:color="auto"/>
        <w:left w:val="none" w:sz="0" w:space="0" w:color="auto"/>
        <w:bottom w:val="none" w:sz="0" w:space="0" w:color="auto"/>
        <w:right w:val="none" w:sz="0" w:space="0" w:color="auto"/>
      </w:divBdr>
    </w:div>
    <w:div w:id="523205379">
      <w:bodyDiv w:val="1"/>
      <w:marLeft w:val="0"/>
      <w:marRight w:val="0"/>
      <w:marTop w:val="0"/>
      <w:marBottom w:val="0"/>
      <w:divBdr>
        <w:top w:val="none" w:sz="0" w:space="0" w:color="auto"/>
        <w:left w:val="none" w:sz="0" w:space="0" w:color="auto"/>
        <w:bottom w:val="none" w:sz="0" w:space="0" w:color="auto"/>
        <w:right w:val="none" w:sz="0" w:space="0" w:color="auto"/>
      </w:divBdr>
    </w:div>
    <w:div w:id="599676614">
      <w:bodyDiv w:val="1"/>
      <w:marLeft w:val="0"/>
      <w:marRight w:val="0"/>
      <w:marTop w:val="0"/>
      <w:marBottom w:val="0"/>
      <w:divBdr>
        <w:top w:val="none" w:sz="0" w:space="0" w:color="auto"/>
        <w:left w:val="none" w:sz="0" w:space="0" w:color="auto"/>
        <w:bottom w:val="none" w:sz="0" w:space="0" w:color="auto"/>
        <w:right w:val="none" w:sz="0" w:space="0" w:color="auto"/>
      </w:divBdr>
    </w:div>
    <w:div w:id="644554321">
      <w:bodyDiv w:val="1"/>
      <w:marLeft w:val="0"/>
      <w:marRight w:val="0"/>
      <w:marTop w:val="0"/>
      <w:marBottom w:val="0"/>
      <w:divBdr>
        <w:top w:val="none" w:sz="0" w:space="0" w:color="auto"/>
        <w:left w:val="none" w:sz="0" w:space="0" w:color="auto"/>
        <w:bottom w:val="none" w:sz="0" w:space="0" w:color="auto"/>
        <w:right w:val="none" w:sz="0" w:space="0" w:color="auto"/>
      </w:divBdr>
    </w:div>
    <w:div w:id="856892822">
      <w:bodyDiv w:val="1"/>
      <w:marLeft w:val="0"/>
      <w:marRight w:val="0"/>
      <w:marTop w:val="0"/>
      <w:marBottom w:val="0"/>
      <w:divBdr>
        <w:top w:val="none" w:sz="0" w:space="0" w:color="auto"/>
        <w:left w:val="none" w:sz="0" w:space="0" w:color="auto"/>
        <w:bottom w:val="none" w:sz="0" w:space="0" w:color="auto"/>
        <w:right w:val="none" w:sz="0" w:space="0" w:color="auto"/>
      </w:divBdr>
    </w:div>
    <w:div w:id="923143404">
      <w:bodyDiv w:val="1"/>
      <w:marLeft w:val="0"/>
      <w:marRight w:val="0"/>
      <w:marTop w:val="0"/>
      <w:marBottom w:val="0"/>
      <w:divBdr>
        <w:top w:val="none" w:sz="0" w:space="0" w:color="auto"/>
        <w:left w:val="none" w:sz="0" w:space="0" w:color="auto"/>
        <w:bottom w:val="none" w:sz="0" w:space="0" w:color="auto"/>
        <w:right w:val="none" w:sz="0" w:space="0" w:color="auto"/>
      </w:divBdr>
    </w:div>
    <w:div w:id="1022393883">
      <w:bodyDiv w:val="1"/>
      <w:marLeft w:val="0"/>
      <w:marRight w:val="0"/>
      <w:marTop w:val="0"/>
      <w:marBottom w:val="0"/>
      <w:divBdr>
        <w:top w:val="none" w:sz="0" w:space="0" w:color="auto"/>
        <w:left w:val="none" w:sz="0" w:space="0" w:color="auto"/>
        <w:bottom w:val="none" w:sz="0" w:space="0" w:color="auto"/>
        <w:right w:val="none" w:sz="0" w:space="0" w:color="auto"/>
      </w:divBdr>
    </w:div>
    <w:div w:id="19398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A9A6-A6BF-434B-80C0-EF1A751F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CL5201</dc:creator>
  <cp:keywords/>
  <dc:description/>
  <cp:lastModifiedBy>CL5201</cp:lastModifiedBy>
  <cp:revision>60</cp:revision>
  <cp:lastPrinted>2023-03-15T07:20:00Z</cp:lastPrinted>
  <dcterms:created xsi:type="dcterms:W3CDTF">2022-06-17T04:55:00Z</dcterms:created>
  <dcterms:modified xsi:type="dcterms:W3CDTF">2023-03-27T01:59:00Z</dcterms:modified>
</cp:coreProperties>
</file>